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A9" w:rsidRPr="00506141" w:rsidRDefault="002D7A89" w:rsidP="00197B0F">
      <w:pPr>
        <w:jc w:val="center"/>
        <w:rPr>
          <w:b/>
          <w:sz w:val="36"/>
          <w:szCs w:val="32"/>
        </w:rPr>
      </w:pPr>
      <w:r w:rsidRPr="00506141">
        <w:rPr>
          <w:b/>
          <w:sz w:val="36"/>
          <w:szCs w:val="32"/>
        </w:rPr>
        <w:t>Template for Properly Formatted Article Submissions</w:t>
      </w:r>
    </w:p>
    <w:p w:rsidR="00197B0F" w:rsidRPr="00D83FEA" w:rsidRDefault="00197B0F" w:rsidP="00197B0F">
      <w:pPr>
        <w:jc w:val="center"/>
        <w:rPr>
          <w:sz w:val="32"/>
          <w:szCs w:val="32"/>
        </w:rPr>
      </w:pPr>
    </w:p>
    <w:p w:rsidR="00F978FE" w:rsidRPr="00506141" w:rsidRDefault="00F978FE" w:rsidP="00F978FE">
      <w:pPr>
        <w:jc w:val="center"/>
        <w:rPr>
          <w:i/>
          <w:caps/>
          <w:sz w:val="18"/>
          <w:szCs w:val="20"/>
        </w:rPr>
      </w:pPr>
      <w:r w:rsidRPr="00506141">
        <w:rPr>
          <w:i/>
          <w:caps/>
          <w:sz w:val="18"/>
          <w:szCs w:val="20"/>
        </w:rPr>
        <w:t>author #1</w:t>
      </w:r>
    </w:p>
    <w:p w:rsidR="00F978FE" w:rsidRPr="00506141" w:rsidRDefault="00F978FE" w:rsidP="00F978FE">
      <w:pPr>
        <w:jc w:val="center"/>
        <w:rPr>
          <w:i/>
          <w:sz w:val="18"/>
          <w:szCs w:val="20"/>
        </w:rPr>
      </w:pPr>
      <w:r w:rsidRPr="00506141">
        <w:rPr>
          <w:i/>
          <w:sz w:val="18"/>
          <w:szCs w:val="20"/>
        </w:rPr>
        <w:t>Affiliation #1, City, State or Country</w:t>
      </w:r>
    </w:p>
    <w:p w:rsidR="00F978FE" w:rsidRPr="00506141" w:rsidRDefault="00F978FE" w:rsidP="00F978FE">
      <w:pPr>
        <w:jc w:val="center"/>
        <w:rPr>
          <w:i/>
          <w:sz w:val="18"/>
          <w:szCs w:val="20"/>
        </w:rPr>
      </w:pPr>
    </w:p>
    <w:p w:rsidR="00F978FE" w:rsidRPr="00506141" w:rsidRDefault="00F978FE" w:rsidP="00F978FE">
      <w:pPr>
        <w:jc w:val="center"/>
        <w:rPr>
          <w:i/>
          <w:caps/>
          <w:sz w:val="18"/>
          <w:szCs w:val="20"/>
        </w:rPr>
      </w:pPr>
      <w:r w:rsidRPr="00506141">
        <w:rPr>
          <w:i/>
          <w:caps/>
          <w:sz w:val="18"/>
          <w:szCs w:val="20"/>
        </w:rPr>
        <w:t>author #2</w:t>
      </w:r>
    </w:p>
    <w:p w:rsidR="00F978FE" w:rsidRPr="00506141" w:rsidRDefault="00EA14EA" w:rsidP="00F978FE">
      <w:pPr>
        <w:jc w:val="center"/>
        <w:rPr>
          <w:i/>
          <w:sz w:val="18"/>
          <w:szCs w:val="20"/>
        </w:rPr>
      </w:pPr>
      <w:r w:rsidRPr="00506141">
        <w:rPr>
          <w:i/>
          <w:sz w:val="18"/>
          <w:szCs w:val="20"/>
        </w:rPr>
        <w:t>Affiliation #1, City, State or Country</w:t>
      </w:r>
    </w:p>
    <w:p w:rsidR="00DF45D7" w:rsidRPr="00506141" w:rsidRDefault="00DF45D7" w:rsidP="00A902E4">
      <w:pPr>
        <w:pStyle w:val="Header"/>
        <w:spacing w:line="360" w:lineRule="auto"/>
        <w:jc w:val="center"/>
        <w:rPr>
          <w:sz w:val="18"/>
        </w:rPr>
      </w:pPr>
    </w:p>
    <w:p w:rsidR="00C67642" w:rsidRPr="00D83FEA" w:rsidRDefault="00C67642" w:rsidP="00C67642">
      <w:pPr>
        <w:pStyle w:val="Header"/>
        <w:jc w:val="center"/>
        <w:rPr>
          <w:sz w:val="16"/>
          <w:szCs w:val="16"/>
        </w:rPr>
      </w:pPr>
      <w:r w:rsidRPr="00D83FEA">
        <w:rPr>
          <w:sz w:val="16"/>
          <w:szCs w:val="16"/>
        </w:rPr>
        <w:t xml:space="preserve">(Manuscript received Day Month Year; </w:t>
      </w:r>
      <w:r w:rsidR="00286394">
        <w:rPr>
          <w:sz w:val="16"/>
          <w:szCs w:val="16"/>
          <w:lang w:val="en-US"/>
        </w:rPr>
        <w:t>review completed</w:t>
      </w:r>
      <w:r w:rsidRPr="00D83FEA">
        <w:rPr>
          <w:sz w:val="16"/>
          <w:szCs w:val="16"/>
        </w:rPr>
        <w:t xml:space="preserve"> Day Month Year)</w:t>
      </w:r>
    </w:p>
    <w:p w:rsidR="00C67642" w:rsidRPr="00506141" w:rsidRDefault="00C67642" w:rsidP="00FE6F1B">
      <w:pPr>
        <w:pStyle w:val="Header"/>
        <w:spacing w:line="360" w:lineRule="auto"/>
        <w:jc w:val="center"/>
        <w:rPr>
          <w:sz w:val="18"/>
        </w:rPr>
      </w:pPr>
    </w:p>
    <w:p w:rsidR="00DF45D7" w:rsidRPr="00D83FEA" w:rsidRDefault="00DF45D7" w:rsidP="00FE6F1B">
      <w:pPr>
        <w:pStyle w:val="Header"/>
        <w:spacing w:line="360" w:lineRule="auto"/>
        <w:jc w:val="center"/>
      </w:pPr>
      <w:r w:rsidRPr="00D83FEA">
        <w:rPr>
          <w:sz w:val="22"/>
        </w:rPr>
        <w:t>ABSTRACT</w:t>
      </w:r>
    </w:p>
    <w:p w:rsidR="00837FA9" w:rsidRPr="00075B52" w:rsidRDefault="00642394" w:rsidP="00642394">
      <w:pPr>
        <w:ind w:left="720" w:right="720" w:firstLine="360"/>
        <w:jc w:val="both"/>
        <w:rPr>
          <w:b/>
          <w:sz w:val="20"/>
          <w:szCs w:val="20"/>
        </w:rPr>
      </w:pPr>
      <w:r w:rsidRPr="00075B52">
        <w:rPr>
          <w:b/>
          <w:sz w:val="20"/>
          <w:szCs w:val="20"/>
        </w:rPr>
        <w:t>Keep this short and to the point.</w:t>
      </w:r>
      <w:r w:rsidR="00924A06">
        <w:rPr>
          <w:b/>
          <w:sz w:val="20"/>
          <w:szCs w:val="20"/>
        </w:rPr>
        <w:t xml:space="preserve"> </w:t>
      </w:r>
      <w:r w:rsidR="00436E53" w:rsidRPr="00075B52">
        <w:rPr>
          <w:b/>
          <w:sz w:val="20"/>
          <w:szCs w:val="20"/>
        </w:rPr>
        <w:t>Do not use references in the abstract.</w:t>
      </w:r>
      <w:r w:rsidR="00924A06">
        <w:rPr>
          <w:b/>
          <w:sz w:val="20"/>
          <w:szCs w:val="20"/>
        </w:rPr>
        <w:t xml:space="preserve"> </w:t>
      </w:r>
      <w:r w:rsidRPr="00075B52">
        <w:rPr>
          <w:b/>
          <w:sz w:val="20"/>
          <w:szCs w:val="20"/>
        </w:rPr>
        <w:t xml:space="preserve">Strive for </w:t>
      </w:r>
      <w:r w:rsidR="00C67642" w:rsidRPr="00075B52">
        <w:rPr>
          <w:b/>
          <w:sz w:val="20"/>
          <w:szCs w:val="20"/>
        </w:rPr>
        <w:t xml:space="preserve">only </w:t>
      </w:r>
      <w:r w:rsidRPr="00075B52">
        <w:rPr>
          <w:b/>
          <w:sz w:val="20"/>
          <w:szCs w:val="20"/>
        </w:rPr>
        <w:t xml:space="preserve">one </w:t>
      </w:r>
      <w:r w:rsidR="00C67642" w:rsidRPr="00075B52">
        <w:rPr>
          <w:b/>
          <w:sz w:val="20"/>
          <w:szCs w:val="20"/>
        </w:rPr>
        <w:t xml:space="preserve">or two </w:t>
      </w:r>
      <w:r w:rsidRPr="00075B52">
        <w:rPr>
          <w:b/>
          <w:sz w:val="20"/>
          <w:szCs w:val="20"/>
        </w:rPr>
        <w:t>paragraph</w:t>
      </w:r>
      <w:r w:rsidR="00C67642" w:rsidRPr="00075B52">
        <w:rPr>
          <w:b/>
          <w:sz w:val="20"/>
          <w:szCs w:val="20"/>
        </w:rPr>
        <w:t>s</w:t>
      </w:r>
      <w:r w:rsidRPr="00075B52">
        <w:rPr>
          <w:b/>
          <w:sz w:val="20"/>
          <w:szCs w:val="20"/>
        </w:rPr>
        <w:t xml:space="preserve">; the abstract should never be </w:t>
      </w:r>
      <w:r w:rsidR="00C67642" w:rsidRPr="00075B52">
        <w:rPr>
          <w:b/>
          <w:sz w:val="20"/>
          <w:szCs w:val="20"/>
        </w:rPr>
        <w:t>more than one page</w:t>
      </w:r>
      <w:r w:rsidR="00436E53" w:rsidRPr="00075B52">
        <w:rPr>
          <w:b/>
          <w:sz w:val="20"/>
          <w:szCs w:val="20"/>
        </w:rPr>
        <w:t xml:space="preserve"> or 250 words</w:t>
      </w:r>
      <w:r w:rsidRPr="00075B52">
        <w:rPr>
          <w:b/>
          <w:sz w:val="20"/>
          <w:szCs w:val="20"/>
        </w:rPr>
        <w:t>.</w:t>
      </w:r>
      <w:r w:rsidR="00924A06">
        <w:rPr>
          <w:b/>
          <w:sz w:val="20"/>
          <w:szCs w:val="20"/>
        </w:rPr>
        <w:t xml:space="preserve"> </w:t>
      </w:r>
      <w:r w:rsidR="00081AE3" w:rsidRPr="00075B52">
        <w:rPr>
          <w:b/>
          <w:sz w:val="20"/>
          <w:szCs w:val="20"/>
        </w:rPr>
        <w:t>It will be single spaced when published, and that is also permissible for the review.</w:t>
      </w:r>
      <w:r w:rsidR="00924A06">
        <w:rPr>
          <w:b/>
          <w:sz w:val="20"/>
          <w:szCs w:val="20"/>
        </w:rPr>
        <w:t xml:space="preserve"> </w:t>
      </w:r>
      <w:r w:rsidR="005063F5" w:rsidRPr="00075B52">
        <w:rPr>
          <w:b/>
          <w:sz w:val="20"/>
          <w:szCs w:val="20"/>
        </w:rPr>
        <w:t>The following section titles are only suggestions, but you should follow common practice.</w:t>
      </w:r>
    </w:p>
    <w:p w:rsidR="00DF45D7" w:rsidRPr="00547300" w:rsidRDefault="00677ECE" w:rsidP="00DF45D7">
      <w:pPr>
        <w:pStyle w:val="Header"/>
        <w:jc w:val="center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117pt;height:.5pt" o:hrpct="250" o:hralign="center" o:hrstd="t" o:hrnoshade="t" o:hr="t" fillcolor="black [3213]" stroked="f"/>
        </w:pict>
      </w:r>
    </w:p>
    <w:p w:rsidR="00DF45D7" w:rsidRPr="0061446C" w:rsidRDefault="00DF45D7" w:rsidP="00496A6D">
      <w:pPr>
        <w:spacing w:line="480" w:lineRule="auto"/>
        <w:rPr>
          <w:sz w:val="22"/>
          <w:szCs w:val="22"/>
        </w:rPr>
      </w:pPr>
    </w:p>
    <w:p w:rsidR="00837FA9" w:rsidRPr="0061446C" w:rsidRDefault="00837FA9" w:rsidP="00496A6D">
      <w:pPr>
        <w:spacing w:line="480" w:lineRule="auto"/>
        <w:jc w:val="both"/>
        <w:rPr>
          <w:b/>
          <w:sz w:val="22"/>
          <w:szCs w:val="22"/>
        </w:rPr>
      </w:pPr>
      <w:r w:rsidRPr="0061446C">
        <w:rPr>
          <w:b/>
          <w:sz w:val="22"/>
          <w:szCs w:val="22"/>
        </w:rPr>
        <w:t>1.</w:t>
      </w:r>
      <w:r w:rsidR="00924A06">
        <w:rPr>
          <w:b/>
          <w:sz w:val="22"/>
          <w:szCs w:val="22"/>
        </w:rPr>
        <w:t xml:space="preserve"> </w:t>
      </w:r>
      <w:r w:rsidRPr="0061446C">
        <w:rPr>
          <w:b/>
          <w:sz w:val="22"/>
          <w:szCs w:val="22"/>
        </w:rPr>
        <w:t>Introduction</w:t>
      </w:r>
    </w:p>
    <w:p w:rsidR="006B58B2" w:rsidRPr="00525DD1" w:rsidRDefault="006B58B2" w:rsidP="00496A6D">
      <w:pPr>
        <w:spacing w:line="480" w:lineRule="auto"/>
        <w:jc w:val="both"/>
        <w:rPr>
          <w:sz w:val="22"/>
          <w:szCs w:val="22"/>
        </w:rPr>
      </w:pPr>
    </w:p>
    <w:p w:rsidR="00837FA9" w:rsidRPr="00525DD1" w:rsidRDefault="002567B5" w:rsidP="002567B5">
      <w:pPr>
        <w:spacing w:line="480" w:lineRule="auto"/>
        <w:jc w:val="both"/>
        <w:rPr>
          <w:sz w:val="22"/>
          <w:szCs w:val="22"/>
        </w:rPr>
      </w:pPr>
      <w:r w:rsidRPr="00525DD1">
        <w:rPr>
          <w:sz w:val="22"/>
          <w:szCs w:val="22"/>
        </w:rPr>
        <w:tab/>
      </w:r>
      <w:r w:rsidR="00642394" w:rsidRPr="00525DD1">
        <w:rPr>
          <w:sz w:val="22"/>
          <w:szCs w:val="22"/>
        </w:rPr>
        <w:t xml:space="preserve">Discuss prior research relevant to your paper, state the problem or problems that still exist, and discuss how you plan to solve the </w:t>
      </w:r>
      <w:r w:rsidR="001C1E6E" w:rsidRPr="00525DD1">
        <w:rPr>
          <w:sz w:val="22"/>
          <w:szCs w:val="22"/>
        </w:rPr>
        <w:t>supposed</w:t>
      </w:r>
      <w:r w:rsidR="00642394" w:rsidRPr="00525DD1">
        <w:rPr>
          <w:sz w:val="22"/>
          <w:szCs w:val="22"/>
        </w:rPr>
        <w:t xml:space="preserve"> problem(s).</w:t>
      </w:r>
      <w:r w:rsidR="00924A06">
        <w:rPr>
          <w:sz w:val="22"/>
          <w:szCs w:val="22"/>
        </w:rPr>
        <w:t xml:space="preserve"> </w:t>
      </w:r>
      <w:r w:rsidRPr="00525DD1">
        <w:rPr>
          <w:sz w:val="22"/>
          <w:szCs w:val="22"/>
        </w:rPr>
        <w:t xml:space="preserve">Schultz (2009, 2010) has valuable guidance for various </w:t>
      </w:r>
      <w:r w:rsidR="008431E3" w:rsidRPr="00525DD1">
        <w:rPr>
          <w:sz w:val="22"/>
          <w:szCs w:val="22"/>
        </w:rPr>
        <w:t>aspects</w:t>
      </w:r>
      <w:r w:rsidRPr="00525DD1">
        <w:rPr>
          <w:sz w:val="22"/>
          <w:szCs w:val="22"/>
        </w:rPr>
        <w:t xml:space="preserve"> of writing</w:t>
      </w:r>
      <w:r w:rsidR="001C1E6E" w:rsidRPr="00525DD1">
        <w:rPr>
          <w:sz w:val="22"/>
          <w:szCs w:val="22"/>
        </w:rPr>
        <w:t>—including case</w:t>
      </w:r>
      <w:r w:rsidRPr="00525DD1">
        <w:rPr>
          <w:sz w:val="22"/>
          <w:szCs w:val="22"/>
        </w:rPr>
        <w:t xml:space="preserve"> studies.</w:t>
      </w:r>
      <w:r w:rsidR="00924A06">
        <w:rPr>
          <w:sz w:val="22"/>
          <w:szCs w:val="22"/>
        </w:rPr>
        <w:t xml:space="preserve"> </w:t>
      </w:r>
      <w:r w:rsidR="006078E0" w:rsidRPr="00525DD1">
        <w:rPr>
          <w:sz w:val="22"/>
          <w:szCs w:val="22"/>
        </w:rPr>
        <w:t>Citations should be chronological and not alphabetical (i.e., Davies-Jones 1984, 1986; Bunkers et al. 2000); however, the reference list</w:t>
      </w:r>
      <w:r w:rsidR="004F6713" w:rsidRPr="00525DD1">
        <w:rPr>
          <w:sz w:val="22"/>
          <w:szCs w:val="22"/>
        </w:rPr>
        <w:t xml:space="preserve"> at the end of the paper</w:t>
      </w:r>
      <w:r w:rsidR="006078E0" w:rsidRPr="00525DD1">
        <w:rPr>
          <w:sz w:val="22"/>
          <w:szCs w:val="22"/>
        </w:rPr>
        <w:t xml:space="preserve"> should be alphabetical.</w:t>
      </w:r>
      <w:r w:rsidR="00924A06">
        <w:rPr>
          <w:sz w:val="22"/>
          <w:szCs w:val="22"/>
        </w:rPr>
        <w:t xml:space="preserve"> </w:t>
      </w:r>
      <w:proofErr w:type="spellStart"/>
      <w:r w:rsidR="006078E0" w:rsidRPr="00525DD1">
        <w:rPr>
          <w:sz w:val="22"/>
          <w:szCs w:val="22"/>
        </w:rPr>
        <w:t>Markowski’s</w:t>
      </w:r>
      <w:proofErr w:type="spellEnd"/>
      <w:r w:rsidR="006078E0" w:rsidRPr="00525DD1">
        <w:rPr>
          <w:sz w:val="22"/>
          <w:szCs w:val="22"/>
        </w:rPr>
        <w:t xml:space="preserve"> (2002) review paper is rich with references, so you can consult </w:t>
      </w:r>
      <w:r w:rsidR="005063F5" w:rsidRPr="00525DD1">
        <w:rPr>
          <w:sz w:val="22"/>
          <w:szCs w:val="22"/>
        </w:rPr>
        <w:t>that</w:t>
      </w:r>
      <w:r w:rsidR="006078E0" w:rsidRPr="00525DD1">
        <w:rPr>
          <w:sz w:val="22"/>
          <w:szCs w:val="22"/>
        </w:rPr>
        <w:t xml:space="preserve"> for general guidance.</w:t>
      </w:r>
      <w:r w:rsidR="00924A06">
        <w:rPr>
          <w:sz w:val="22"/>
          <w:szCs w:val="22"/>
        </w:rPr>
        <w:t xml:space="preserve"> </w:t>
      </w:r>
      <w:r w:rsidR="006078E0" w:rsidRPr="00525DD1">
        <w:rPr>
          <w:sz w:val="22"/>
          <w:szCs w:val="22"/>
        </w:rPr>
        <w:t>Notice how commas and semicolons were used</w:t>
      </w:r>
      <w:r w:rsidR="004F6713" w:rsidRPr="00525DD1">
        <w:rPr>
          <w:sz w:val="22"/>
          <w:szCs w:val="22"/>
        </w:rPr>
        <w:t>—and not used—</w:t>
      </w:r>
      <w:r w:rsidR="006078E0" w:rsidRPr="00525DD1">
        <w:rPr>
          <w:sz w:val="22"/>
          <w:szCs w:val="22"/>
        </w:rPr>
        <w:t>in the above citations.</w:t>
      </w:r>
    </w:p>
    <w:p w:rsidR="003831ED" w:rsidRPr="00525DD1" w:rsidRDefault="002567B5" w:rsidP="00DB6A53">
      <w:pPr>
        <w:spacing w:line="480" w:lineRule="auto"/>
        <w:jc w:val="both"/>
        <w:rPr>
          <w:sz w:val="22"/>
          <w:szCs w:val="22"/>
        </w:rPr>
      </w:pPr>
      <w:r w:rsidRPr="00525DD1">
        <w:rPr>
          <w:sz w:val="22"/>
          <w:szCs w:val="22"/>
        </w:rPr>
        <w:tab/>
      </w:r>
      <w:r w:rsidR="003831ED" w:rsidRPr="00525DD1">
        <w:rPr>
          <w:sz w:val="22"/>
          <w:szCs w:val="22"/>
        </w:rPr>
        <w:t>Use the same font style and sizes as shown in this template.</w:t>
      </w:r>
      <w:r w:rsidR="00924A06">
        <w:rPr>
          <w:sz w:val="22"/>
          <w:szCs w:val="22"/>
        </w:rPr>
        <w:t xml:space="preserve"> </w:t>
      </w:r>
      <w:r w:rsidR="003831ED" w:rsidRPr="00525DD1">
        <w:rPr>
          <w:sz w:val="22"/>
          <w:szCs w:val="22"/>
        </w:rPr>
        <w:t xml:space="preserve">Use 2.54-cm (1-in) margins and </w:t>
      </w:r>
      <w:r w:rsidR="008A3654">
        <w:rPr>
          <w:bCs/>
          <w:sz w:val="22"/>
          <w:szCs w:val="22"/>
        </w:rPr>
        <w:t>0.635</w:t>
      </w:r>
      <w:r w:rsidR="00DD34B7" w:rsidRPr="00525DD1">
        <w:rPr>
          <w:bCs/>
          <w:sz w:val="22"/>
          <w:szCs w:val="22"/>
        </w:rPr>
        <w:t>-cm (0.</w:t>
      </w:r>
      <w:r w:rsidR="00DB6A53">
        <w:rPr>
          <w:bCs/>
          <w:sz w:val="22"/>
          <w:szCs w:val="22"/>
        </w:rPr>
        <w:t>25</w:t>
      </w:r>
      <w:r w:rsidR="00DD34B7" w:rsidRPr="00525DD1">
        <w:rPr>
          <w:bCs/>
          <w:sz w:val="22"/>
          <w:szCs w:val="22"/>
        </w:rPr>
        <w:t xml:space="preserve">-in) </w:t>
      </w:r>
      <w:r w:rsidR="003831ED" w:rsidRPr="00525DD1">
        <w:rPr>
          <w:sz w:val="22"/>
          <w:szCs w:val="22"/>
        </w:rPr>
        <w:t>tabs for new paragraphs as set here.</w:t>
      </w:r>
      <w:r w:rsidR="00924A06">
        <w:rPr>
          <w:sz w:val="22"/>
          <w:szCs w:val="22"/>
        </w:rPr>
        <w:t xml:space="preserve"> </w:t>
      </w:r>
      <w:r w:rsidR="003831ED" w:rsidRPr="00525DD1">
        <w:rPr>
          <w:sz w:val="22"/>
          <w:szCs w:val="22"/>
        </w:rPr>
        <w:t>Adhere to SI units whenever possible with English units in parentheses (refer to the previous sentence).</w:t>
      </w:r>
      <w:r w:rsidR="00924A06">
        <w:t xml:space="preserve"> </w:t>
      </w:r>
      <w:r w:rsidR="00694AE5" w:rsidRPr="00694AE5">
        <w:rPr>
          <w:sz w:val="22"/>
          <w:szCs w:val="22"/>
        </w:rPr>
        <w:t>The JOM convention is to use “kt” for knots, “in” for inches, “n mi” for nautical miles, “</w:t>
      </w:r>
      <w:proofErr w:type="spellStart"/>
      <w:r w:rsidR="00694AE5" w:rsidRPr="00694AE5">
        <w:rPr>
          <w:sz w:val="22"/>
          <w:szCs w:val="22"/>
        </w:rPr>
        <w:t>lb</w:t>
      </w:r>
      <w:proofErr w:type="spellEnd"/>
      <w:r w:rsidR="00694AE5" w:rsidRPr="00694AE5">
        <w:rPr>
          <w:sz w:val="22"/>
          <w:szCs w:val="22"/>
        </w:rPr>
        <w:t>” for pounds, and “ft” for feet (note the lack of periods for the English abbreviations).</w:t>
      </w:r>
      <w:r w:rsidR="00924A06">
        <w:rPr>
          <w:sz w:val="22"/>
          <w:szCs w:val="22"/>
        </w:rPr>
        <w:t xml:space="preserve"> </w:t>
      </w:r>
      <w:r w:rsidR="003831ED" w:rsidRPr="00525DD1">
        <w:rPr>
          <w:sz w:val="22"/>
          <w:szCs w:val="22"/>
        </w:rPr>
        <w:t>Define all non-standard acronyms when they first appear, and then stick with the acronym thereafter.</w:t>
      </w:r>
      <w:r w:rsidR="00924A06">
        <w:rPr>
          <w:sz w:val="22"/>
          <w:szCs w:val="22"/>
        </w:rPr>
        <w:t xml:space="preserve"> </w:t>
      </w:r>
      <w:r w:rsidR="003831ED" w:rsidRPr="00525DD1">
        <w:rPr>
          <w:sz w:val="22"/>
          <w:szCs w:val="22"/>
        </w:rPr>
        <w:t xml:space="preserve">Note that only the first word of the section titles </w:t>
      </w:r>
      <w:r w:rsidR="00436E53" w:rsidRPr="00525DD1">
        <w:rPr>
          <w:sz w:val="22"/>
          <w:szCs w:val="22"/>
        </w:rPr>
        <w:t>is</w:t>
      </w:r>
      <w:r w:rsidR="003831ED" w:rsidRPr="00525DD1">
        <w:rPr>
          <w:sz w:val="22"/>
          <w:szCs w:val="22"/>
        </w:rPr>
        <w:t xml:space="preserve"> capitalized (e.g., </w:t>
      </w:r>
      <w:r w:rsidR="00DD34B7" w:rsidRPr="00525DD1">
        <w:rPr>
          <w:sz w:val="22"/>
          <w:szCs w:val="22"/>
        </w:rPr>
        <w:t xml:space="preserve">see title for </w:t>
      </w:r>
      <w:r w:rsidR="003831ED" w:rsidRPr="00525DD1">
        <w:rPr>
          <w:sz w:val="22"/>
          <w:szCs w:val="22"/>
        </w:rPr>
        <w:t>section 2).</w:t>
      </w:r>
      <w:r w:rsidR="00924A06">
        <w:rPr>
          <w:sz w:val="22"/>
          <w:szCs w:val="22"/>
        </w:rPr>
        <w:t xml:space="preserve"> </w:t>
      </w:r>
      <w:r w:rsidR="00DD34B7" w:rsidRPr="00525DD1">
        <w:rPr>
          <w:sz w:val="22"/>
          <w:szCs w:val="22"/>
        </w:rPr>
        <w:t>Commas are required after “i.e.” and “e.g.” as shown in the previous sentence.</w:t>
      </w:r>
    </w:p>
    <w:p w:rsidR="003831ED" w:rsidRPr="00525DD1" w:rsidRDefault="003831ED" w:rsidP="003831ED">
      <w:pPr>
        <w:spacing w:line="480" w:lineRule="auto"/>
        <w:jc w:val="both"/>
        <w:rPr>
          <w:sz w:val="22"/>
          <w:szCs w:val="22"/>
        </w:rPr>
      </w:pPr>
      <w:r w:rsidRPr="00525DD1">
        <w:rPr>
          <w:sz w:val="22"/>
          <w:szCs w:val="22"/>
        </w:rPr>
        <w:lastRenderedPageBreak/>
        <w:tab/>
        <w:t xml:space="preserve">The total number of double-spaced pages cannot exceed </w:t>
      </w:r>
      <w:r w:rsidR="00AD3D43">
        <w:rPr>
          <w:sz w:val="22"/>
          <w:szCs w:val="22"/>
        </w:rPr>
        <w:t>25</w:t>
      </w:r>
      <w:r w:rsidR="00772F73">
        <w:rPr>
          <w:sz w:val="22"/>
          <w:szCs w:val="22"/>
        </w:rPr>
        <w:t>, including the title, abstract, and body</w:t>
      </w:r>
      <w:r w:rsidRPr="00525DD1">
        <w:rPr>
          <w:sz w:val="22"/>
          <w:szCs w:val="22"/>
        </w:rPr>
        <w:t>.</w:t>
      </w:r>
      <w:r w:rsidR="00924A06">
        <w:rPr>
          <w:sz w:val="22"/>
          <w:szCs w:val="22"/>
        </w:rPr>
        <w:t xml:space="preserve"> </w:t>
      </w:r>
      <w:r w:rsidR="0007239C">
        <w:rPr>
          <w:sz w:val="22"/>
          <w:szCs w:val="22"/>
        </w:rPr>
        <w:t>Acknowledg</w:t>
      </w:r>
      <w:r w:rsidR="00772F73">
        <w:rPr>
          <w:sz w:val="22"/>
          <w:szCs w:val="22"/>
        </w:rPr>
        <w:t>ments, r</w:t>
      </w:r>
      <w:r w:rsidRPr="00525DD1">
        <w:rPr>
          <w:sz w:val="22"/>
          <w:szCs w:val="22"/>
        </w:rPr>
        <w:t xml:space="preserve">eferences, figures, and tables are </w:t>
      </w:r>
      <w:r w:rsidRPr="00525DD1">
        <w:rPr>
          <w:i/>
          <w:sz w:val="22"/>
          <w:szCs w:val="22"/>
        </w:rPr>
        <w:t>excluded</w:t>
      </w:r>
      <w:r w:rsidRPr="00525DD1">
        <w:rPr>
          <w:sz w:val="22"/>
          <w:szCs w:val="22"/>
        </w:rPr>
        <w:t xml:space="preserve"> from this 25-page limit.</w:t>
      </w:r>
      <w:r w:rsidR="00924A06">
        <w:rPr>
          <w:sz w:val="22"/>
          <w:szCs w:val="22"/>
        </w:rPr>
        <w:t xml:space="preserve"> </w:t>
      </w:r>
      <w:r w:rsidRPr="00525DD1">
        <w:rPr>
          <w:sz w:val="22"/>
          <w:szCs w:val="22"/>
        </w:rPr>
        <w:t>If you exceed the 25-page limit, your paper will be returned for revision.</w:t>
      </w:r>
      <w:r w:rsidR="00924A06">
        <w:rPr>
          <w:sz w:val="22"/>
          <w:szCs w:val="22"/>
        </w:rPr>
        <w:t xml:space="preserve"> </w:t>
      </w:r>
      <w:r w:rsidRPr="00525DD1">
        <w:rPr>
          <w:sz w:val="22"/>
          <w:szCs w:val="22"/>
        </w:rPr>
        <w:t xml:space="preserve">If accepted for publication, your paper will be in a single-spaced, </w:t>
      </w:r>
      <w:r w:rsidR="00721DE0">
        <w:rPr>
          <w:sz w:val="22"/>
          <w:szCs w:val="22"/>
        </w:rPr>
        <w:t>double</w:t>
      </w:r>
      <w:r w:rsidRPr="00525DD1">
        <w:rPr>
          <w:sz w:val="22"/>
          <w:szCs w:val="22"/>
        </w:rPr>
        <w:t xml:space="preserve">-column format, with </w:t>
      </w:r>
      <w:r w:rsidR="00DD34B7" w:rsidRPr="00525DD1">
        <w:rPr>
          <w:sz w:val="22"/>
          <w:szCs w:val="22"/>
        </w:rPr>
        <w:t xml:space="preserve">the </w:t>
      </w:r>
      <w:r w:rsidRPr="00525DD1">
        <w:rPr>
          <w:sz w:val="22"/>
          <w:szCs w:val="22"/>
        </w:rPr>
        <w:t>figures</w:t>
      </w:r>
      <w:r w:rsidR="00DD34B7" w:rsidRPr="00525DD1">
        <w:rPr>
          <w:sz w:val="22"/>
          <w:szCs w:val="22"/>
        </w:rPr>
        <w:t xml:space="preserve"> and tables</w:t>
      </w:r>
      <w:r w:rsidRPr="00525DD1">
        <w:rPr>
          <w:sz w:val="22"/>
          <w:szCs w:val="22"/>
        </w:rPr>
        <w:t xml:space="preserve"> embedded at appropriate places within the document.</w:t>
      </w:r>
    </w:p>
    <w:p w:rsidR="00DF45D7" w:rsidRPr="00525DD1" w:rsidRDefault="00DF45D7" w:rsidP="00496A6D">
      <w:pPr>
        <w:spacing w:line="480" w:lineRule="auto"/>
        <w:jc w:val="both"/>
        <w:rPr>
          <w:b/>
          <w:sz w:val="22"/>
          <w:szCs w:val="22"/>
        </w:rPr>
      </w:pPr>
    </w:p>
    <w:p w:rsidR="00837FA9" w:rsidRPr="00525DD1" w:rsidRDefault="00837FA9" w:rsidP="00496A6D">
      <w:pPr>
        <w:spacing w:line="480" w:lineRule="auto"/>
        <w:jc w:val="both"/>
        <w:rPr>
          <w:b/>
          <w:sz w:val="22"/>
          <w:szCs w:val="22"/>
        </w:rPr>
      </w:pPr>
      <w:r w:rsidRPr="00525DD1">
        <w:rPr>
          <w:b/>
          <w:sz w:val="22"/>
          <w:szCs w:val="22"/>
        </w:rPr>
        <w:t>2.</w:t>
      </w:r>
      <w:r w:rsidR="00924A06">
        <w:rPr>
          <w:b/>
          <w:sz w:val="22"/>
          <w:szCs w:val="22"/>
        </w:rPr>
        <w:t xml:space="preserve"> </w:t>
      </w:r>
      <w:r w:rsidRPr="00525DD1">
        <w:rPr>
          <w:b/>
          <w:sz w:val="22"/>
          <w:szCs w:val="22"/>
        </w:rPr>
        <w:t xml:space="preserve">Data </w:t>
      </w:r>
      <w:r w:rsidR="00244314" w:rsidRPr="00525DD1">
        <w:rPr>
          <w:b/>
          <w:sz w:val="22"/>
          <w:szCs w:val="22"/>
        </w:rPr>
        <w:t>and</w:t>
      </w:r>
      <w:r w:rsidRPr="00525DD1">
        <w:rPr>
          <w:b/>
          <w:sz w:val="22"/>
          <w:szCs w:val="22"/>
        </w:rPr>
        <w:t xml:space="preserve"> </w:t>
      </w:r>
      <w:r w:rsidR="00244314" w:rsidRPr="00525DD1">
        <w:rPr>
          <w:b/>
          <w:sz w:val="22"/>
          <w:szCs w:val="22"/>
        </w:rPr>
        <w:t>m</w:t>
      </w:r>
      <w:r w:rsidRPr="00525DD1">
        <w:rPr>
          <w:b/>
          <w:sz w:val="22"/>
          <w:szCs w:val="22"/>
        </w:rPr>
        <w:t>ethod</w:t>
      </w:r>
      <w:r w:rsidR="00F240FE" w:rsidRPr="00525DD1">
        <w:rPr>
          <w:b/>
          <w:sz w:val="22"/>
          <w:szCs w:val="22"/>
        </w:rPr>
        <w:t>s</w:t>
      </w:r>
    </w:p>
    <w:p w:rsidR="00DF45D7" w:rsidRPr="00525DD1" w:rsidRDefault="00DF45D7" w:rsidP="00496A6D">
      <w:pPr>
        <w:spacing w:line="480" w:lineRule="auto"/>
        <w:jc w:val="both"/>
        <w:rPr>
          <w:b/>
          <w:sz w:val="22"/>
          <w:szCs w:val="22"/>
        </w:rPr>
      </w:pPr>
    </w:p>
    <w:p w:rsidR="00837FA9" w:rsidRPr="00525DD1" w:rsidRDefault="002567B5" w:rsidP="002567B5">
      <w:pPr>
        <w:spacing w:line="480" w:lineRule="auto"/>
        <w:jc w:val="both"/>
        <w:rPr>
          <w:sz w:val="22"/>
          <w:szCs w:val="22"/>
        </w:rPr>
      </w:pPr>
      <w:r w:rsidRPr="00525DD1">
        <w:rPr>
          <w:sz w:val="22"/>
          <w:szCs w:val="22"/>
        </w:rPr>
        <w:tab/>
      </w:r>
      <w:r w:rsidR="00642394" w:rsidRPr="00525DD1">
        <w:rPr>
          <w:sz w:val="22"/>
          <w:szCs w:val="22"/>
        </w:rPr>
        <w:t>A sect</w:t>
      </w:r>
      <w:r w:rsidR="0081748E" w:rsidRPr="00525DD1">
        <w:rPr>
          <w:sz w:val="22"/>
          <w:szCs w:val="22"/>
        </w:rPr>
        <w:t>ion</w:t>
      </w:r>
      <w:r w:rsidR="00642394" w:rsidRPr="00525DD1">
        <w:rPr>
          <w:sz w:val="22"/>
          <w:szCs w:val="22"/>
        </w:rPr>
        <w:t xml:space="preserve"> on data and methods is customary.</w:t>
      </w:r>
      <w:r w:rsidR="00924A06">
        <w:rPr>
          <w:sz w:val="22"/>
          <w:szCs w:val="22"/>
        </w:rPr>
        <w:t xml:space="preserve"> </w:t>
      </w:r>
      <w:r w:rsidR="0081748E" w:rsidRPr="00525DD1">
        <w:rPr>
          <w:sz w:val="22"/>
          <w:szCs w:val="22"/>
        </w:rPr>
        <w:t>Two sections may be appropriate if the data and methods are important enough to stand on their own.</w:t>
      </w:r>
      <w:r w:rsidR="00924A06">
        <w:rPr>
          <w:sz w:val="22"/>
          <w:szCs w:val="22"/>
        </w:rPr>
        <w:t xml:space="preserve"> </w:t>
      </w:r>
      <w:r w:rsidR="003831ED" w:rsidRPr="00525DD1">
        <w:rPr>
          <w:sz w:val="22"/>
          <w:szCs w:val="22"/>
        </w:rPr>
        <w:t>Describe your data sources, collection, and quality control.</w:t>
      </w:r>
      <w:r w:rsidR="00924A06">
        <w:rPr>
          <w:sz w:val="22"/>
          <w:szCs w:val="22"/>
        </w:rPr>
        <w:t xml:space="preserve"> </w:t>
      </w:r>
      <w:r w:rsidR="003831ED" w:rsidRPr="00525DD1">
        <w:rPr>
          <w:sz w:val="22"/>
          <w:szCs w:val="22"/>
        </w:rPr>
        <w:t>Ensure you</w:t>
      </w:r>
      <w:r w:rsidR="00DD34B7" w:rsidRPr="00525DD1">
        <w:rPr>
          <w:sz w:val="22"/>
          <w:szCs w:val="22"/>
        </w:rPr>
        <w:t>r</w:t>
      </w:r>
      <w:r w:rsidR="003831ED" w:rsidRPr="00525DD1">
        <w:rPr>
          <w:sz w:val="22"/>
          <w:szCs w:val="22"/>
        </w:rPr>
        <w:t xml:space="preserve"> methods are described sufficiently </w:t>
      </w:r>
      <w:r w:rsidR="0081748E" w:rsidRPr="00525DD1">
        <w:rPr>
          <w:sz w:val="22"/>
          <w:szCs w:val="22"/>
        </w:rPr>
        <w:t>such that</w:t>
      </w:r>
      <w:r w:rsidR="003831ED" w:rsidRPr="00525DD1">
        <w:rPr>
          <w:sz w:val="22"/>
          <w:szCs w:val="22"/>
        </w:rPr>
        <w:t xml:space="preserve"> your study is reproducible.</w:t>
      </w:r>
      <w:r w:rsidR="004518D3">
        <w:rPr>
          <w:sz w:val="22"/>
          <w:szCs w:val="22"/>
        </w:rPr>
        <w:t xml:space="preserve">  If you have ancillary data, equations, or methods, that would be appropriate for an appendix; refer to Appendix A for formatting and placement of appendices and equations.</w:t>
      </w:r>
    </w:p>
    <w:p w:rsidR="00DF45D7" w:rsidRPr="00525DD1" w:rsidRDefault="00DF45D7" w:rsidP="00496A6D">
      <w:pPr>
        <w:spacing w:line="480" w:lineRule="auto"/>
        <w:jc w:val="both"/>
        <w:rPr>
          <w:b/>
          <w:sz w:val="22"/>
          <w:szCs w:val="22"/>
        </w:rPr>
      </w:pPr>
    </w:p>
    <w:p w:rsidR="00837FA9" w:rsidRPr="00525DD1" w:rsidRDefault="00837FA9" w:rsidP="00496A6D">
      <w:pPr>
        <w:spacing w:line="480" w:lineRule="auto"/>
        <w:jc w:val="both"/>
        <w:rPr>
          <w:b/>
          <w:sz w:val="22"/>
          <w:szCs w:val="22"/>
        </w:rPr>
      </w:pPr>
      <w:r w:rsidRPr="00525DD1">
        <w:rPr>
          <w:b/>
          <w:sz w:val="22"/>
          <w:szCs w:val="22"/>
        </w:rPr>
        <w:t>3.</w:t>
      </w:r>
      <w:r w:rsidR="00924A06">
        <w:rPr>
          <w:b/>
          <w:sz w:val="22"/>
          <w:szCs w:val="22"/>
        </w:rPr>
        <w:t xml:space="preserve"> </w:t>
      </w:r>
      <w:r w:rsidRPr="00525DD1">
        <w:rPr>
          <w:b/>
          <w:sz w:val="22"/>
          <w:szCs w:val="22"/>
        </w:rPr>
        <w:t>Analysis</w:t>
      </w:r>
    </w:p>
    <w:p w:rsidR="00DF45D7" w:rsidRPr="00525DD1" w:rsidRDefault="00DF45D7" w:rsidP="00496A6D">
      <w:pPr>
        <w:spacing w:line="480" w:lineRule="auto"/>
        <w:jc w:val="both"/>
        <w:rPr>
          <w:b/>
          <w:sz w:val="22"/>
          <w:szCs w:val="22"/>
        </w:rPr>
      </w:pPr>
    </w:p>
    <w:p w:rsidR="0065148A" w:rsidRDefault="002567B5" w:rsidP="0065148A">
      <w:pPr>
        <w:spacing w:line="480" w:lineRule="auto"/>
        <w:jc w:val="both"/>
        <w:rPr>
          <w:sz w:val="22"/>
          <w:szCs w:val="22"/>
        </w:rPr>
      </w:pPr>
      <w:r w:rsidRPr="00525DD1">
        <w:rPr>
          <w:sz w:val="22"/>
          <w:szCs w:val="22"/>
        </w:rPr>
        <w:tab/>
      </w:r>
      <w:r w:rsidR="00496A6D" w:rsidRPr="00525DD1">
        <w:rPr>
          <w:sz w:val="22"/>
          <w:szCs w:val="22"/>
        </w:rPr>
        <w:t xml:space="preserve">This </w:t>
      </w:r>
      <w:r w:rsidR="00F15ECA" w:rsidRPr="00525DD1">
        <w:rPr>
          <w:sz w:val="22"/>
          <w:szCs w:val="22"/>
        </w:rPr>
        <w:t>is</w:t>
      </w:r>
      <w:r w:rsidR="0065148A" w:rsidRPr="00525DD1">
        <w:rPr>
          <w:sz w:val="22"/>
          <w:szCs w:val="22"/>
        </w:rPr>
        <w:t xml:space="preserve"> the </w:t>
      </w:r>
      <w:r w:rsidR="00F15ECA" w:rsidRPr="00525DD1">
        <w:rPr>
          <w:sz w:val="22"/>
          <w:szCs w:val="22"/>
        </w:rPr>
        <w:t>bulk</w:t>
      </w:r>
      <w:r w:rsidR="0065148A" w:rsidRPr="00525DD1">
        <w:rPr>
          <w:sz w:val="22"/>
          <w:szCs w:val="22"/>
        </w:rPr>
        <w:t xml:space="preserve"> of your paper.</w:t>
      </w:r>
      <w:r w:rsidR="00924A06">
        <w:rPr>
          <w:sz w:val="22"/>
          <w:szCs w:val="22"/>
        </w:rPr>
        <w:t xml:space="preserve"> </w:t>
      </w:r>
      <w:r w:rsidR="00F15ECA" w:rsidRPr="00525DD1">
        <w:rPr>
          <w:sz w:val="22"/>
          <w:szCs w:val="22"/>
        </w:rPr>
        <w:t>Cite figures chronologically.</w:t>
      </w:r>
      <w:r w:rsidR="00924A06">
        <w:rPr>
          <w:sz w:val="22"/>
          <w:szCs w:val="22"/>
        </w:rPr>
        <w:t xml:space="preserve"> </w:t>
      </w:r>
      <w:r w:rsidR="00F15ECA" w:rsidRPr="00525DD1">
        <w:rPr>
          <w:sz w:val="22"/>
          <w:szCs w:val="22"/>
        </w:rPr>
        <w:t xml:space="preserve">Always abbreviate figures (e.g., </w:t>
      </w:r>
      <w:r w:rsidR="00F15ECA" w:rsidRPr="00F45962">
        <w:rPr>
          <w:sz w:val="22"/>
          <w:szCs w:val="22"/>
        </w:rPr>
        <w:t>Fig. 1</w:t>
      </w:r>
      <w:r w:rsidR="00F15ECA" w:rsidRPr="00525DD1">
        <w:rPr>
          <w:sz w:val="22"/>
          <w:szCs w:val="22"/>
        </w:rPr>
        <w:t>) unless they begin a sentence.</w:t>
      </w:r>
      <w:r w:rsidR="00924A06">
        <w:rPr>
          <w:sz w:val="22"/>
          <w:szCs w:val="22"/>
        </w:rPr>
        <w:t xml:space="preserve"> </w:t>
      </w:r>
      <w:r w:rsidR="0065148A" w:rsidRPr="00F45962">
        <w:rPr>
          <w:sz w:val="22"/>
          <w:szCs w:val="22"/>
        </w:rPr>
        <w:t>Figure 2</w:t>
      </w:r>
      <w:r w:rsidR="0065148A" w:rsidRPr="00525DD1">
        <w:rPr>
          <w:sz w:val="22"/>
          <w:szCs w:val="22"/>
        </w:rPr>
        <w:t xml:space="preserve"> is an example of an appropriate figure.</w:t>
      </w:r>
      <w:r w:rsidR="00924A06">
        <w:rPr>
          <w:sz w:val="22"/>
          <w:szCs w:val="22"/>
        </w:rPr>
        <w:t xml:space="preserve"> </w:t>
      </w:r>
      <w:r w:rsidR="0065148A" w:rsidRPr="00525DD1">
        <w:rPr>
          <w:sz w:val="22"/>
          <w:szCs w:val="22"/>
        </w:rPr>
        <w:t>Moreover, figures should be placed at the end of the paper for the review process.</w:t>
      </w:r>
      <w:r w:rsidR="00924A06">
        <w:rPr>
          <w:sz w:val="22"/>
          <w:szCs w:val="22"/>
        </w:rPr>
        <w:t xml:space="preserve"> </w:t>
      </w:r>
      <w:r w:rsidR="0065148A" w:rsidRPr="00525DD1">
        <w:rPr>
          <w:sz w:val="22"/>
          <w:szCs w:val="22"/>
        </w:rPr>
        <w:t xml:space="preserve">If you include </w:t>
      </w:r>
      <w:r w:rsidR="00DD34B7" w:rsidRPr="00525DD1">
        <w:rPr>
          <w:sz w:val="22"/>
          <w:szCs w:val="22"/>
        </w:rPr>
        <w:t xml:space="preserve">an </w:t>
      </w:r>
      <w:r w:rsidR="0065148A" w:rsidRPr="00525DD1">
        <w:rPr>
          <w:sz w:val="22"/>
          <w:szCs w:val="22"/>
        </w:rPr>
        <w:t xml:space="preserve">animation as part of the figure, please include a link to that animation as shown in </w:t>
      </w:r>
      <w:r w:rsidR="0065148A" w:rsidRPr="00F45962">
        <w:rPr>
          <w:sz w:val="22"/>
          <w:szCs w:val="22"/>
        </w:rPr>
        <w:t>Fig. 2</w:t>
      </w:r>
      <w:r w:rsidR="0065148A" w:rsidRPr="00525DD1">
        <w:rPr>
          <w:sz w:val="22"/>
          <w:szCs w:val="22"/>
        </w:rPr>
        <w:t>.</w:t>
      </w:r>
      <w:r w:rsidR="00924A06">
        <w:rPr>
          <w:sz w:val="22"/>
          <w:szCs w:val="22"/>
        </w:rPr>
        <w:t xml:space="preserve"> </w:t>
      </w:r>
      <w:r w:rsidR="0065148A" w:rsidRPr="00525DD1">
        <w:rPr>
          <w:sz w:val="22"/>
          <w:szCs w:val="22"/>
        </w:rPr>
        <w:t>Never abbreviate when citing tables, but do include them at the end of the paper in chronological order, separate from</w:t>
      </w:r>
      <w:r w:rsidR="00DD34B7" w:rsidRPr="00525DD1">
        <w:rPr>
          <w:sz w:val="22"/>
          <w:szCs w:val="22"/>
        </w:rPr>
        <w:t xml:space="preserve"> and before</w:t>
      </w:r>
      <w:r w:rsidR="0065148A" w:rsidRPr="00525DD1">
        <w:rPr>
          <w:sz w:val="22"/>
          <w:szCs w:val="22"/>
        </w:rPr>
        <w:t xml:space="preserve"> the figures (</w:t>
      </w:r>
      <w:r w:rsidR="0065148A" w:rsidRPr="00F45962">
        <w:rPr>
          <w:sz w:val="22"/>
          <w:szCs w:val="22"/>
        </w:rPr>
        <w:t>Table 1</w:t>
      </w:r>
      <w:r w:rsidR="0065148A" w:rsidRPr="00525DD1">
        <w:rPr>
          <w:sz w:val="22"/>
          <w:szCs w:val="22"/>
        </w:rPr>
        <w:t>).</w:t>
      </w:r>
      <w:r w:rsidR="00924A06">
        <w:rPr>
          <w:sz w:val="22"/>
          <w:szCs w:val="22"/>
        </w:rPr>
        <w:t xml:space="preserve"> </w:t>
      </w:r>
      <w:r w:rsidR="0082301A">
        <w:rPr>
          <w:sz w:val="22"/>
          <w:szCs w:val="22"/>
        </w:rPr>
        <w:t>State names are not abbreviated in the main body of the paper, but they are abbreviated in table and figure captions (e.g., Fig. 2).</w:t>
      </w:r>
    </w:p>
    <w:p w:rsidR="00EC2A74" w:rsidRPr="00525DD1" w:rsidRDefault="00EC2A74" w:rsidP="0065148A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The review process and technical editing can be slowed considerably if (</w:t>
      </w:r>
      <w:proofErr w:type="spellStart"/>
      <w:r w:rsidR="00B91693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figures, </w:t>
      </w:r>
      <w:r w:rsidRPr="00EC2A74">
        <w:rPr>
          <w:sz w:val="22"/>
          <w:szCs w:val="22"/>
        </w:rPr>
        <w:t>tables</w:t>
      </w:r>
      <w:r>
        <w:rPr>
          <w:sz w:val="22"/>
          <w:szCs w:val="22"/>
        </w:rPr>
        <w:t>, and references</w:t>
      </w:r>
      <w:r w:rsidRPr="00EC2A74">
        <w:rPr>
          <w:sz w:val="22"/>
          <w:szCs w:val="22"/>
        </w:rPr>
        <w:t xml:space="preserve"> are not cited prop</w:t>
      </w:r>
      <w:r>
        <w:rPr>
          <w:sz w:val="22"/>
          <w:szCs w:val="22"/>
        </w:rPr>
        <w:t>erly throughout the manuscript</w:t>
      </w:r>
      <w:r w:rsidRPr="00EC2A74">
        <w:rPr>
          <w:sz w:val="22"/>
          <w:szCs w:val="22"/>
        </w:rPr>
        <w:t xml:space="preserve"> or </w:t>
      </w:r>
      <w:r>
        <w:rPr>
          <w:sz w:val="22"/>
          <w:szCs w:val="22"/>
        </w:rPr>
        <w:t>(</w:t>
      </w:r>
      <w:r w:rsidR="00B91693">
        <w:rPr>
          <w:sz w:val="22"/>
          <w:szCs w:val="22"/>
        </w:rPr>
        <w:t>ii</w:t>
      </w:r>
      <w:r>
        <w:rPr>
          <w:sz w:val="22"/>
          <w:szCs w:val="22"/>
        </w:rPr>
        <w:t xml:space="preserve">) </w:t>
      </w:r>
      <w:r w:rsidRPr="00EC2A74">
        <w:rPr>
          <w:sz w:val="22"/>
          <w:szCs w:val="22"/>
        </w:rPr>
        <w:t>the reference list</w:t>
      </w:r>
      <w:r>
        <w:rPr>
          <w:sz w:val="22"/>
          <w:szCs w:val="22"/>
        </w:rPr>
        <w:t xml:space="preserve"> contains multiple </w:t>
      </w:r>
      <w:r>
        <w:rPr>
          <w:sz w:val="22"/>
          <w:szCs w:val="22"/>
        </w:rPr>
        <w:lastRenderedPageBreak/>
        <w:t>errors, is improperly formatted, or</w:t>
      </w:r>
      <w:r w:rsidRPr="00EC2A74">
        <w:rPr>
          <w:sz w:val="22"/>
          <w:szCs w:val="22"/>
        </w:rPr>
        <w:t xml:space="preserve"> is incomplete</w:t>
      </w:r>
      <w:r>
        <w:rPr>
          <w:sz w:val="22"/>
          <w:szCs w:val="22"/>
        </w:rPr>
        <w:t>.</w:t>
      </w:r>
      <w:r w:rsidR="00924A06">
        <w:rPr>
          <w:sz w:val="22"/>
          <w:szCs w:val="22"/>
        </w:rPr>
        <w:t xml:space="preserve"> </w:t>
      </w:r>
      <w:r w:rsidRPr="00EC2A74">
        <w:rPr>
          <w:sz w:val="22"/>
          <w:szCs w:val="22"/>
        </w:rPr>
        <w:t>Depending upon the extent of improper citing</w:t>
      </w:r>
      <w:r>
        <w:rPr>
          <w:sz w:val="22"/>
          <w:szCs w:val="22"/>
        </w:rPr>
        <w:t xml:space="preserve"> and formatting</w:t>
      </w:r>
      <w:r w:rsidRPr="00EC2A74">
        <w:rPr>
          <w:sz w:val="22"/>
          <w:szCs w:val="22"/>
        </w:rPr>
        <w:t>, the manuscript may be returned to the author before entering review and/or technical editing.</w:t>
      </w:r>
    </w:p>
    <w:p w:rsidR="00244314" w:rsidRPr="00525DD1" w:rsidRDefault="00244314" w:rsidP="00496A6D">
      <w:pPr>
        <w:spacing w:line="480" w:lineRule="auto"/>
        <w:jc w:val="both"/>
        <w:rPr>
          <w:sz w:val="22"/>
          <w:szCs w:val="22"/>
        </w:rPr>
      </w:pPr>
    </w:p>
    <w:p w:rsidR="00244314" w:rsidRPr="00525DD1" w:rsidRDefault="00244314" w:rsidP="002567B5">
      <w:pPr>
        <w:pStyle w:val="BodyText0"/>
        <w:tabs>
          <w:tab w:val="clear" w:pos="8640"/>
        </w:tabs>
        <w:spacing w:after="0"/>
        <w:ind w:firstLine="0"/>
        <w:rPr>
          <w:rFonts w:ascii="Times New Roman" w:hAnsi="Times New Roman"/>
          <w:i/>
          <w:sz w:val="22"/>
          <w:szCs w:val="22"/>
        </w:rPr>
      </w:pPr>
      <w:r w:rsidRPr="00525DD1">
        <w:rPr>
          <w:rFonts w:ascii="Times New Roman" w:hAnsi="Times New Roman"/>
          <w:i/>
          <w:sz w:val="22"/>
          <w:szCs w:val="22"/>
        </w:rPr>
        <w:t>a.</w:t>
      </w:r>
      <w:r w:rsidR="00EF1E8A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r w:rsidR="00496A6D" w:rsidRPr="00525DD1">
        <w:rPr>
          <w:rFonts w:ascii="Times New Roman" w:hAnsi="Times New Roman"/>
          <w:i/>
          <w:sz w:val="22"/>
          <w:szCs w:val="22"/>
        </w:rPr>
        <w:t>Evidence of supercells on Mars</w:t>
      </w:r>
    </w:p>
    <w:p w:rsidR="00244314" w:rsidRPr="00525DD1" w:rsidRDefault="00244314" w:rsidP="00496A6D">
      <w:pPr>
        <w:spacing w:line="480" w:lineRule="auto"/>
        <w:jc w:val="both"/>
        <w:rPr>
          <w:bCs/>
          <w:sz w:val="22"/>
          <w:szCs w:val="22"/>
        </w:rPr>
      </w:pPr>
    </w:p>
    <w:p w:rsidR="004C3915" w:rsidRPr="00525DD1" w:rsidRDefault="0065148A" w:rsidP="0065148A">
      <w:pPr>
        <w:spacing w:line="480" w:lineRule="auto"/>
        <w:jc w:val="both"/>
        <w:rPr>
          <w:bCs/>
          <w:sz w:val="22"/>
          <w:szCs w:val="22"/>
        </w:rPr>
      </w:pPr>
      <w:r w:rsidRPr="00525DD1">
        <w:rPr>
          <w:bCs/>
          <w:sz w:val="22"/>
          <w:szCs w:val="22"/>
        </w:rPr>
        <w:tab/>
      </w:r>
      <w:r w:rsidR="00496A6D" w:rsidRPr="00525DD1">
        <w:rPr>
          <w:bCs/>
          <w:sz w:val="22"/>
          <w:szCs w:val="22"/>
        </w:rPr>
        <w:t>Subsections should be italicized and lettered as shown here.</w:t>
      </w:r>
      <w:r w:rsidR="00924A06">
        <w:rPr>
          <w:bCs/>
          <w:sz w:val="22"/>
          <w:szCs w:val="22"/>
        </w:rPr>
        <w:t xml:space="preserve"> </w:t>
      </w:r>
      <w:r w:rsidR="00791B2C" w:rsidRPr="00525DD1">
        <w:rPr>
          <w:bCs/>
          <w:sz w:val="22"/>
          <w:szCs w:val="22"/>
        </w:rPr>
        <w:t>Note the section letter still begins at the standard left margin</w:t>
      </w:r>
      <w:r w:rsidR="00496A6D" w:rsidRPr="00525DD1">
        <w:rPr>
          <w:bCs/>
          <w:sz w:val="22"/>
          <w:szCs w:val="22"/>
        </w:rPr>
        <w:t>.</w:t>
      </w:r>
      <w:r w:rsidR="00924A06">
        <w:rPr>
          <w:bCs/>
          <w:sz w:val="22"/>
          <w:szCs w:val="22"/>
        </w:rPr>
        <w:t xml:space="preserve"> </w:t>
      </w:r>
      <w:r w:rsidR="000D6AD7">
        <w:rPr>
          <w:bCs/>
          <w:sz w:val="22"/>
          <w:szCs w:val="22"/>
        </w:rPr>
        <w:t>Note that “n” dashes are used for ranges of values and regular dashes are used for hyphenation, respectively (e.g., the 0</w:t>
      </w:r>
      <w:r w:rsidR="000D6AD7" w:rsidRPr="00995C44">
        <w:rPr>
          <w:bCs/>
          <w:sz w:val="20"/>
          <w:szCs w:val="22"/>
        </w:rPr>
        <w:sym w:font="Symbol" w:char="F02D"/>
      </w:r>
      <w:r w:rsidR="000D6AD7">
        <w:rPr>
          <w:bCs/>
          <w:sz w:val="22"/>
          <w:szCs w:val="22"/>
        </w:rPr>
        <w:t>1-km shear was favorable tornadoes).</w:t>
      </w:r>
    </w:p>
    <w:p w:rsidR="00B31446" w:rsidRPr="00525DD1" w:rsidRDefault="00B31446" w:rsidP="00496A6D">
      <w:pPr>
        <w:spacing w:line="480" w:lineRule="auto"/>
        <w:jc w:val="both"/>
        <w:rPr>
          <w:sz w:val="22"/>
          <w:szCs w:val="22"/>
        </w:rPr>
      </w:pPr>
    </w:p>
    <w:p w:rsidR="00B31446" w:rsidRPr="00525DD1" w:rsidRDefault="00D85287" w:rsidP="00D85287">
      <w:pPr>
        <w:pStyle w:val="BodyText0"/>
        <w:tabs>
          <w:tab w:val="clear" w:pos="8640"/>
        </w:tabs>
        <w:spacing w:after="0"/>
        <w:ind w:left="360" w:firstLine="0"/>
        <w:rPr>
          <w:rFonts w:ascii="Times New Roman" w:hAnsi="Times New Roman"/>
          <w:smallCaps/>
          <w:sz w:val="22"/>
          <w:szCs w:val="22"/>
        </w:rPr>
      </w:pPr>
      <w:r>
        <w:rPr>
          <w:rFonts w:ascii="Times New Roman" w:hAnsi="Times New Roman"/>
          <w:smallCaps/>
          <w:sz w:val="22"/>
          <w:szCs w:val="22"/>
          <w:lang w:val="en-US"/>
        </w:rPr>
        <w:t xml:space="preserve">1) </w:t>
      </w:r>
      <w:r w:rsidR="00496A6D" w:rsidRPr="00525DD1">
        <w:rPr>
          <w:rFonts w:ascii="Times New Roman" w:hAnsi="Times New Roman"/>
          <w:smallCaps/>
          <w:sz w:val="22"/>
          <w:szCs w:val="22"/>
        </w:rPr>
        <w:t>The 1800 UTC 29 September 1969 event</w:t>
      </w:r>
    </w:p>
    <w:p w:rsidR="00B31446" w:rsidRPr="00525DD1" w:rsidRDefault="00B31446" w:rsidP="00496A6D">
      <w:pPr>
        <w:spacing w:line="480" w:lineRule="auto"/>
        <w:jc w:val="both"/>
        <w:rPr>
          <w:bCs/>
          <w:sz w:val="22"/>
          <w:szCs w:val="22"/>
        </w:rPr>
      </w:pPr>
    </w:p>
    <w:p w:rsidR="00837FA9" w:rsidRPr="00525DD1" w:rsidRDefault="002567B5" w:rsidP="002567B5">
      <w:pPr>
        <w:spacing w:line="480" w:lineRule="auto"/>
        <w:jc w:val="both"/>
        <w:rPr>
          <w:bCs/>
          <w:sz w:val="22"/>
          <w:szCs w:val="22"/>
        </w:rPr>
      </w:pPr>
      <w:r w:rsidRPr="00525DD1">
        <w:rPr>
          <w:sz w:val="22"/>
          <w:szCs w:val="22"/>
        </w:rPr>
        <w:tab/>
      </w:r>
      <w:r w:rsidR="00496A6D" w:rsidRPr="00525DD1">
        <w:rPr>
          <w:sz w:val="22"/>
          <w:szCs w:val="22"/>
        </w:rPr>
        <w:t xml:space="preserve">You </w:t>
      </w:r>
      <w:r w:rsidR="004F6713" w:rsidRPr="00525DD1">
        <w:rPr>
          <w:sz w:val="22"/>
          <w:szCs w:val="22"/>
        </w:rPr>
        <w:t xml:space="preserve">even </w:t>
      </w:r>
      <w:r w:rsidR="00496A6D" w:rsidRPr="00525DD1">
        <w:rPr>
          <w:sz w:val="22"/>
          <w:szCs w:val="22"/>
        </w:rPr>
        <w:t>can have sub-subsections.</w:t>
      </w:r>
      <w:r w:rsidR="00924A06">
        <w:rPr>
          <w:sz w:val="22"/>
          <w:szCs w:val="22"/>
        </w:rPr>
        <w:t xml:space="preserve"> </w:t>
      </w:r>
      <w:r w:rsidR="00496A6D" w:rsidRPr="00525DD1">
        <w:rPr>
          <w:sz w:val="22"/>
          <w:szCs w:val="22"/>
        </w:rPr>
        <w:t xml:space="preserve">The </w:t>
      </w:r>
      <w:r w:rsidR="00791B2C" w:rsidRPr="00525DD1">
        <w:rPr>
          <w:sz w:val="22"/>
          <w:szCs w:val="22"/>
        </w:rPr>
        <w:t xml:space="preserve">numbered </w:t>
      </w:r>
      <w:r w:rsidR="00496A6D" w:rsidRPr="00525DD1">
        <w:rPr>
          <w:sz w:val="22"/>
          <w:szCs w:val="22"/>
        </w:rPr>
        <w:t>headings are in small caps</w:t>
      </w:r>
      <w:r w:rsidR="00496A6D" w:rsidRPr="00525DD1">
        <w:rPr>
          <w:bCs/>
          <w:sz w:val="22"/>
          <w:szCs w:val="22"/>
        </w:rPr>
        <w:t>.</w:t>
      </w:r>
      <w:r w:rsidR="00924A06">
        <w:rPr>
          <w:bCs/>
          <w:sz w:val="22"/>
          <w:szCs w:val="22"/>
        </w:rPr>
        <w:t xml:space="preserve"> </w:t>
      </w:r>
      <w:r w:rsidR="00496A6D" w:rsidRPr="00525DD1">
        <w:rPr>
          <w:bCs/>
          <w:sz w:val="22"/>
          <w:szCs w:val="22"/>
        </w:rPr>
        <w:t>Dates throughout the paper should follow the format in this heading (i.e., hour UTC day month year).</w:t>
      </w:r>
    </w:p>
    <w:p w:rsidR="00BA3BCF" w:rsidRPr="00525DD1" w:rsidRDefault="00BA3BCF" w:rsidP="00496A6D">
      <w:pPr>
        <w:spacing w:line="480" w:lineRule="auto"/>
        <w:jc w:val="both"/>
        <w:rPr>
          <w:sz w:val="22"/>
          <w:szCs w:val="22"/>
        </w:rPr>
      </w:pPr>
    </w:p>
    <w:p w:rsidR="00496A6D" w:rsidRPr="00525DD1" w:rsidRDefault="00496A6D" w:rsidP="00496A6D">
      <w:pPr>
        <w:spacing w:line="480" w:lineRule="auto"/>
        <w:jc w:val="both"/>
        <w:rPr>
          <w:b/>
          <w:sz w:val="22"/>
          <w:szCs w:val="22"/>
        </w:rPr>
      </w:pPr>
      <w:r w:rsidRPr="00525DD1">
        <w:rPr>
          <w:b/>
          <w:sz w:val="22"/>
          <w:szCs w:val="22"/>
        </w:rPr>
        <w:t>4.</w:t>
      </w:r>
      <w:r w:rsidR="00924A06">
        <w:rPr>
          <w:b/>
          <w:sz w:val="22"/>
          <w:szCs w:val="22"/>
        </w:rPr>
        <w:t xml:space="preserve"> </w:t>
      </w:r>
      <w:r w:rsidRPr="00525DD1">
        <w:rPr>
          <w:b/>
          <w:sz w:val="22"/>
          <w:szCs w:val="22"/>
        </w:rPr>
        <w:t>Discussion</w:t>
      </w:r>
    </w:p>
    <w:p w:rsidR="006B58B2" w:rsidRPr="00525DD1" w:rsidRDefault="006B58B2" w:rsidP="00496A6D">
      <w:pPr>
        <w:spacing w:line="480" w:lineRule="auto"/>
        <w:jc w:val="both"/>
        <w:rPr>
          <w:sz w:val="22"/>
          <w:szCs w:val="22"/>
        </w:rPr>
      </w:pPr>
    </w:p>
    <w:p w:rsidR="00496A6D" w:rsidRPr="00525DD1" w:rsidRDefault="00496A6D" w:rsidP="00496A6D">
      <w:pPr>
        <w:spacing w:line="480" w:lineRule="auto"/>
        <w:jc w:val="both"/>
        <w:rPr>
          <w:sz w:val="22"/>
          <w:szCs w:val="22"/>
        </w:rPr>
      </w:pPr>
      <w:r w:rsidRPr="00525DD1">
        <w:rPr>
          <w:sz w:val="22"/>
          <w:szCs w:val="22"/>
        </w:rPr>
        <w:tab/>
        <w:t xml:space="preserve">A discussion section is </w:t>
      </w:r>
      <w:r w:rsidR="008431E3" w:rsidRPr="00525DD1">
        <w:rPr>
          <w:sz w:val="22"/>
          <w:szCs w:val="22"/>
        </w:rPr>
        <w:t>customary</w:t>
      </w:r>
      <w:r w:rsidRPr="00525DD1">
        <w:rPr>
          <w:sz w:val="22"/>
          <w:szCs w:val="22"/>
        </w:rPr>
        <w:t xml:space="preserve">, or alternatively </w:t>
      </w:r>
      <w:r w:rsidR="008431E3" w:rsidRPr="00525DD1">
        <w:rPr>
          <w:sz w:val="22"/>
          <w:szCs w:val="22"/>
        </w:rPr>
        <w:t xml:space="preserve">you </w:t>
      </w:r>
      <w:r w:rsidRPr="00525DD1">
        <w:rPr>
          <w:sz w:val="22"/>
          <w:szCs w:val="22"/>
        </w:rPr>
        <w:t>could have an “Analysis and discussion</w:t>
      </w:r>
      <w:r w:rsidR="0065148A" w:rsidRPr="00525DD1">
        <w:rPr>
          <w:sz w:val="22"/>
          <w:szCs w:val="22"/>
        </w:rPr>
        <w:t>” section.</w:t>
      </w:r>
      <w:r w:rsidR="00924A06">
        <w:rPr>
          <w:sz w:val="22"/>
          <w:szCs w:val="22"/>
        </w:rPr>
        <w:t xml:space="preserve"> </w:t>
      </w:r>
      <w:r w:rsidRPr="00525DD1">
        <w:rPr>
          <w:sz w:val="22"/>
          <w:szCs w:val="22"/>
        </w:rPr>
        <w:t>There i</w:t>
      </w:r>
      <w:r w:rsidR="00013A71" w:rsidRPr="00525DD1">
        <w:rPr>
          <w:sz w:val="22"/>
          <w:szCs w:val="22"/>
        </w:rPr>
        <w:t>s no hard and fast rule on this, but you should refer to Schultz (2009) if you have any questions.</w:t>
      </w:r>
      <w:r w:rsidR="00924A06">
        <w:rPr>
          <w:sz w:val="22"/>
          <w:szCs w:val="22"/>
        </w:rPr>
        <w:t xml:space="preserve"> </w:t>
      </w:r>
      <w:r w:rsidR="00CA4CBA" w:rsidRPr="00525DD1">
        <w:rPr>
          <w:sz w:val="22"/>
          <w:szCs w:val="22"/>
        </w:rPr>
        <w:t>You should elaborate on your findings and place them in the context of previously published work; simply restating the facts without interpretation is not sufficient.</w:t>
      </w:r>
      <w:r w:rsidR="00924A06">
        <w:rPr>
          <w:sz w:val="22"/>
          <w:szCs w:val="22"/>
        </w:rPr>
        <w:t xml:space="preserve"> </w:t>
      </w:r>
      <w:r w:rsidR="00706927" w:rsidRPr="00525DD1">
        <w:rPr>
          <w:sz w:val="22"/>
          <w:szCs w:val="22"/>
        </w:rPr>
        <w:t>Note that the word “data” is plural.</w:t>
      </w:r>
    </w:p>
    <w:p w:rsidR="00496A6D" w:rsidRPr="00525DD1" w:rsidRDefault="00496A6D" w:rsidP="00496A6D">
      <w:pPr>
        <w:spacing w:line="480" w:lineRule="auto"/>
        <w:jc w:val="both"/>
        <w:rPr>
          <w:sz w:val="22"/>
          <w:szCs w:val="22"/>
        </w:rPr>
      </w:pPr>
    </w:p>
    <w:p w:rsidR="00837FA9" w:rsidRPr="00525DD1" w:rsidRDefault="00496A6D" w:rsidP="00496A6D">
      <w:pPr>
        <w:spacing w:line="480" w:lineRule="auto"/>
        <w:jc w:val="both"/>
        <w:rPr>
          <w:b/>
          <w:sz w:val="22"/>
          <w:szCs w:val="22"/>
        </w:rPr>
      </w:pPr>
      <w:r w:rsidRPr="00525DD1">
        <w:rPr>
          <w:b/>
          <w:sz w:val="22"/>
          <w:szCs w:val="22"/>
        </w:rPr>
        <w:t>5</w:t>
      </w:r>
      <w:r w:rsidR="006B58B2" w:rsidRPr="00525DD1">
        <w:rPr>
          <w:b/>
          <w:sz w:val="22"/>
          <w:szCs w:val="22"/>
        </w:rPr>
        <w:t>.</w:t>
      </w:r>
      <w:r w:rsidR="00924A06">
        <w:rPr>
          <w:b/>
          <w:sz w:val="22"/>
          <w:szCs w:val="22"/>
        </w:rPr>
        <w:t xml:space="preserve"> </w:t>
      </w:r>
      <w:r w:rsidR="006B58B2" w:rsidRPr="00525DD1">
        <w:rPr>
          <w:b/>
          <w:sz w:val="22"/>
          <w:szCs w:val="22"/>
        </w:rPr>
        <w:t>Conclusions</w:t>
      </w:r>
    </w:p>
    <w:p w:rsidR="006B58B2" w:rsidRPr="00525DD1" w:rsidRDefault="006B58B2" w:rsidP="00496A6D">
      <w:pPr>
        <w:spacing w:line="480" w:lineRule="auto"/>
        <w:jc w:val="both"/>
        <w:rPr>
          <w:bCs/>
          <w:sz w:val="22"/>
          <w:szCs w:val="22"/>
        </w:rPr>
      </w:pPr>
    </w:p>
    <w:p w:rsidR="00837FA9" w:rsidRDefault="00E01A3F" w:rsidP="00FF5E26">
      <w:pPr>
        <w:spacing w:line="480" w:lineRule="auto"/>
        <w:jc w:val="both"/>
        <w:rPr>
          <w:bCs/>
          <w:sz w:val="22"/>
          <w:szCs w:val="22"/>
        </w:rPr>
      </w:pPr>
      <w:r w:rsidRPr="00525DD1">
        <w:rPr>
          <w:bCs/>
          <w:sz w:val="22"/>
          <w:szCs w:val="22"/>
        </w:rPr>
        <w:lastRenderedPageBreak/>
        <w:tab/>
        <w:t>This part of the paper can be</w:t>
      </w:r>
      <w:r w:rsidR="00013A71" w:rsidRPr="00525DD1">
        <w:rPr>
          <w:bCs/>
          <w:sz w:val="22"/>
          <w:szCs w:val="22"/>
        </w:rPr>
        <w:t xml:space="preserve"> either</w:t>
      </w:r>
      <w:r w:rsidRPr="00525DD1">
        <w:rPr>
          <w:bCs/>
          <w:sz w:val="22"/>
          <w:szCs w:val="22"/>
        </w:rPr>
        <w:t xml:space="preserve"> a general conclusion or a list of conclusions and/or </w:t>
      </w:r>
      <w:r w:rsidR="00CA4CBA" w:rsidRPr="00525DD1">
        <w:rPr>
          <w:bCs/>
          <w:sz w:val="22"/>
          <w:szCs w:val="22"/>
        </w:rPr>
        <w:t xml:space="preserve">a </w:t>
      </w:r>
      <w:r w:rsidRPr="00525DD1">
        <w:rPr>
          <w:bCs/>
          <w:sz w:val="22"/>
          <w:szCs w:val="22"/>
        </w:rPr>
        <w:t>summary (Schultz 2009)</w:t>
      </w:r>
      <w:r w:rsidR="00496A6D" w:rsidRPr="00525DD1">
        <w:rPr>
          <w:bCs/>
          <w:sz w:val="22"/>
          <w:szCs w:val="22"/>
        </w:rPr>
        <w:t>.</w:t>
      </w:r>
      <w:r w:rsidR="00924A06">
        <w:rPr>
          <w:bCs/>
          <w:sz w:val="22"/>
          <w:szCs w:val="22"/>
        </w:rPr>
        <w:t xml:space="preserve"> </w:t>
      </w:r>
      <w:r w:rsidR="00496A6D" w:rsidRPr="00525DD1">
        <w:rPr>
          <w:bCs/>
          <w:sz w:val="22"/>
          <w:szCs w:val="22"/>
        </w:rPr>
        <w:t>A bulleted list</w:t>
      </w:r>
      <w:r w:rsidR="0092690B" w:rsidRPr="00525DD1">
        <w:rPr>
          <w:bCs/>
          <w:sz w:val="22"/>
          <w:szCs w:val="22"/>
        </w:rPr>
        <w:t xml:space="preserve"> often works well</w:t>
      </w:r>
      <w:r w:rsidR="00496A6D" w:rsidRPr="00525DD1">
        <w:rPr>
          <w:bCs/>
          <w:sz w:val="22"/>
          <w:szCs w:val="22"/>
        </w:rPr>
        <w:t xml:space="preserve"> here; please see </w:t>
      </w:r>
      <w:r w:rsidR="004F6713" w:rsidRPr="00525DD1">
        <w:rPr>
          <w:bCs/>
          <w:sz w:val="22"/>
          <w:szCs w:val="22"/>
        </w:rPr>
        <w:t>Geerts</w:t>
      </w:r>
      <w:r w:rsidR="00496A6D" w:rsidRPr="00525DD1">
        <w:rPr>
          <w:bCs/>
          <w:sz w:val="22"/>
          <w:szCs w:val="22"/>
        </w:rPr>
        <w:t xml:space="preserve"> (</w:t>
      </w:r>
      <w:r w:rsidR="004F6713" w:rsidRPr="00525DD1">
        <w:rPr>
          <w:bCs/>
          <w:sz w:val="22"/>
          <w:szCs w:val="22"/>
        </w:rPr>
        <w:t>1999</w:t>
      </w:r>
      <w:r w:rsidR="00496A6D" w:rsidRPr="00525DD1">
        <w:rPr>
          <w:bCs/>
          <w:sz w:val="22"/>
          <w:szCs w:val="22"/>
        </w:rPr>
        <w:t>) for a discussion of this.</w:t>
      </w:r>
      <w:r w:rsidR="00924A06">
        <w:rPr>
          <w:bCs/>
          <w:sz w:val="22"/>
          <w:szCs w:val="22"/>
        </w:rPr>
        <w:t xml:space="preserve"> </w:t>
      </w:r>
      <w:r w:rsidR="00496A6D" w:rsidRPr="00525DD1">
        <w:rPr>
          <w:bCs/>
          <w:sz w:val="22"/>
          <w:szCs w:val="22"/>
        </w:rPr>
        <w:t>Speculation should be kept at a minimum.</w:t>
      </w:r>
      <w:r w:rsidR="00924A06">
        <w:rPr>
          <w:bCs/>
          <w:sz w:val="22"/>
          <w:szCs w:val="22"/>
        </w:rPr>
        <w:t xml:space="preserve"> </w:t>
      </w:r>
      <w:r w:rsidR="00CD03DA" w:rsidRPr="00525DD1">
        <w:rPr>
          <w:bCs/>
          <w:sz w:val="22"/>
          <w:szCs w:val="22"/>
        </w:rPr>
        <w:t xml:space="preserve">Ensure the key </w:t>
      </w:r>
      <w:r w:rsidRPr="00525DD1">
        <w:rPr>
          <w:bCs/>
          <w:sz w:val="22"/>
          <w:szCs w:val="22"/>
        </w:rPr>
        <w:t>points</w:t>
      </w:r>
      <w:r w:rsidR="00CD03DA" w:rsidRPr="00525DD1">
        <w:rPr>
          <w:bCs/>
          <w:sz w:val="22"/>
          <w:szCs w:val="22"/>
        </w:rPr>
        <w:t xml:space="preserve"> of your work are clear.</w:t>
      </w:r>
    </w:p>
    <w:p w:rsidR="006B58B2" w:rsidRPr="008C1081" w:rsidRDefault="006B58B2" w:rsidP="00E91289">
      <w:pPr>
        <w:spacing w:line="480" w:lineRule="auto"/>
        <w:jc w:val="both"/>
        <w:rPr>
          <w:sz w:val="20"/>
          <w:szCs w:val="20"/>
        </w:rPr>
      </w:pPr>
    </w:p>
    <w:p w:rsidR="006B58B2" w:rsidRDefault="002D7A89" w:rsidP="002D7A89">
      <w:pPr>
        <w:tabs>
          <w:tab w:val="left" w:pos="432"/>
        </w:tabs>
        <w:spacing w:line="480" w:lineRule="auto"/>
        <w:jc w:val="both"/>
        <w:rPr>
          <w:sz w:val="20"/>
          <w:szCs w:val="20"/>
        </w:rPr>
      </w:pPr>
      <w:r w:rsidRPr="008C1081">
        <w:rPr>
          <w:i/>
          <w:sz w:val="20"/>
          <w:szCs w:val="20"/>
        </w:rPr>
        <w:tab/>
      </w:r>
      <w:proofErr w:type="gramStart"/>
      <w:r w:rsidR="006B58B2" w:rsidRPr="008C1081">
        <w:rPr>
          <w:i/>
          <w:sz w:val="20"/>
          <w:szCs w:val="20"/>
        </w:rPr>
        <w:t>Acknowledgments</w:t>
      </w:r>
      <w:r w:rsidR="006B58B2" w:rsidRPr="008C1081">
        <w:rPr>
          <w:sz w:val="20"/>
          <w:szCs w:val="20"/>
        </w:rPr>
        <w:t>.</w:t>
      </w:r>
      <w:proofErr w:type="gramEnd"/>
      <w:r w:rsidR="00924A06">
        <w:rPr>
          <w:sz w:val="20"/>
          <w:szCs w:val="20"/>
        </w:rPr>
        <w:t xml:space="preserve"> </w:t>
      </w:r>
      <w:r w:rsidR="00496A6D" w:rsidRPr="008C1081">
        <w:rPr>
          <w:sz w:val="20"/>
          <w:szCs w:val="20"/>
        </w:rPr>
        <w:t>Remember to thank people who helped you</w:t>
      </w:r>
      <w:r w:rsidR="0092690B" w:rsidRPr="008C1081">
        <w:rPr>
          <w:sz w:val="20"/>
          <w:szCs w:val="20"/>
        </w:rPr>
        <w:t>.</w:t>
      </w:r>
    </w:p>
    <w:p w:rsidR="004518D3" w:rsidRDefault="004518D3">
      <w:pPr>
        <w:rPr>
          <w:sz w:val="20"/>
          <w:szCs w:val="20"/>
        </w:rPr>
      </w:pPr>
    </w:p>
    <w:p w:rsidR="004518D3" w:rsidRPr="002110F5" w:rsidRDefault="004518D3" w:rsidP="004518D3">
      <w:pPr>
        <w:jc w:val="center"/>
        <w:rPr>
          <w:bCs/>
          <w:sz w:val="20"/>
          <w:szCs w:val="20"/>
        </w:rPr>
      </w:pPr>
      <w:r w:rsidRPr="002110F5">
        <w:rPr>
          <w:bCs/>
          <w:sz w:val="20"/>
          <w:szCs w:val="20"/>
        </w:rPr>
        <w:t>APPENDIX A</w:t>
      </w:r>
    </w:p>
    <w:p w:rsidR="004518D3" w:rsidRDefault="004518D3" w:rsidP="004518D3">
      <w:pPr>
        <w:jc w:val="both"/>
        <w:rPr>
          <w:bCs/>
          <w:sz w:val="20"/>
          <w:szCs w:val="20"/>
        </w:rPr>
      </w:pPr>
    </w:p>
    <w:p w:rsidR="004518D3" w:rsidRPr="00175513" w:rsidRDefault="004518D3" w:rsidP="004518D3">
      <w:pPr>
        <w:jc w:val="center"/>
        <w:rPr>
          <w:b/>
          <w:bCs/>
          <w:sz w:val="20"/>
          <w:szCs w:val="20"/>
        </w:rPr>
      </w:pPr>
      <w:r w:rsidRPr="00175513">
        <w:rPr>
          <w:b/>
          <w:bCs/>
          <w:sz w:val="20"/>
          <w:szCs w:val="20"/>
        </w:rPr>
        <w:t>The VCE Method</w:t>
      </w:r>
    </w:p>
    <w:p w:rsidR="004518D3" w:rsidRDefault="004518D3" w:rsidP="004518D3">
      <w:pPr>
        <w:jc w:val="both"/>
        <w:rPr>
          <w:bCs/>
          <w:sz w:val="20"/>
          <w:szCs w:val="20"/>
        </w:rPr>
      </w:pPr>
    </w:p>
    <w:p w:rsidR="004518D3" w:rsidRPr="00761CF6" w:rsidRDefault="004518D3" w:rsidP="004518D3">
      <w:pPr>
        <w:jc w:val="both"/>
        <w:rPr>
          <w:sz w:val="20"/>
          <w:szCs w:val="20"/>
        </w:rPr>
      </w:pPr>
      <w:r w:rsidRPr="00761CF6">
        <w:rPr>
          <w:sz w:val="20"/>
          <w:szCs w:val="20"/>
        </w:rPr>
        <w:tab/>
        <w:t>The vertical change with elevation (</w:t>
      </w:r>
      <w:r w:rsidRPr="00761CF6">
        <w:rPr>
          <w:i/>
          <w:sz w:val="20"/>
          <w:szCs w:val="20"/>
        </w:rPr>
        <w:t>VCE</w:t>
      </w:r>
      <w:r w:rsidRPr="00761CF6">
        <w:rPr>
          <w:sz w:val="20"/>
          <w:szCs w:val="20"/>
        </w:rPr>
        <w:t xml:space="preserve">), sometimes called the lapse rate, plays a major role in how a datum affects a grid point. Consider station A with a specific temperature value </w:t>
      </w:r>
      <w:r w:rsidRPr="00761CF6">
        <w:rPr>
          <w:i/>
          <w:sz w:val="20"/>
          <w:szCs w:val="20"/>
        </w:rPr>
        <w:t>TA</w:t>
      </w:r>
      <w:r w:rsidRPr="00761CF6">
        <w:rPr>
          <w:sz w:val="20"/>
          <w:szCs w:val="20"/>
        </w:rPr>
        <w:t xml:space="preserve"> at elevation </w:t>
      </w:r>
      <w:r w:rsidRPr="00761CF6">
        <w:rPr>
          <w:i/>
          <w:sz w:val="20"/>
          <w:szCs w:val="20"/>
        </w:rPr>
        <w:t>EA</w:t>
      </w:r>
      <w:r w:rsidRPr="00761CF6">
        <w:rPr>
          <w:sz w:val="20"/>
          <w:szCs w:val="20"/>
        </w:rPr>
        <w:t xml:space="preserve">, and another station B a short distance away with a temperature value </w:t>
      </w:r>
      <w:r w:rsidRPr="00761CF6">
        <w:rPr>
          <w:i/>
          <w:sz w:val="20"/>
          <w:szCs w:val="20"/>
        </w:rPr>
        <w:t>TB</w:t>
      </w:r>
      <w:r w:rsidRPr="00761CF6">
        <w:rPr>
          <w:sz w:val="20"/>
          <w:szCs w:val="20"/>
        </w:rPr>
        <w:t xml:space="preserve"> at elevation </w:t>
      </w:r>
      <w:r w:rsidRPr="00761CF6">
        <w:rPr>
          <w:i/>
          <w:sz w:val="20"/>
          <w:szCs w:val="20"/>
        </w:rPr>
        <w:t>EB</w:t>
      </w:r>
      <w:r w:rsidRPr="00761CF6">
        <w:rPr>
          <w:sz w:val="20"/>
          <w:szCs w:val="20"/>
        </w:rPr>
        <w:t xml:space="preserve">. To apply a correction based on station A to a grid point near station B, one needs to consider that the correction should be based on the </w:t>
      </w:r>
      <w:r w:rsidRPr="00761CF6">
        <w:rPr>
          <w:i/>
          <w:sz w:val="20"/>
          <w:szCs w:val="20"/>
        </w:rPr>
        <w:t>VCE</w:t>
      </w:r>
      <w:r w:rsidRPr="00761CF6">
        <w:rPr>
          <w:sz w:val="20"/>
          <w:szCs w:val="20"/>
        </w:rPr>
        <w:t>, defined as:</w:t>
      </w:r>
    </w:p>
    <w:p w:rsidR="004518D3" w:rsidRPr="00761CF6" w:rsidRDefault="004518D3" w:rsidP="004518D3">
      <w:pPr>
        <w:jc w:val="both"/>
        <w:rPr>
          <w:sz w:val="20"/>
          <w:szCs w:val="20"/>
        </w:rPr>
      </w:pPr>
    </w:p>
    <w:p w:rsidR="004518D3" w:rsidRPr="00761CF6" w:rsidRDefault="004518D3" w:rsidP="004518D3">
      <w:pPr>
        <w:tabs>
          <w:tab w:val="right" w:pos="9360"/>
        </w:tabs>
        <w:jc w:val="both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 xml:space="preserve">VCE= 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(TB-TA)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(EB-EA)</m:t>
            </m:r>
          </m:den>
        </m:f>
      </m:oMath>
      <w:r>
        <w:rPr>
          <w:sz w:val="20"/>
          <w:szCs w:val="20"/>
        </w:rPr>
        <w:t>.</w:t>
      </w:r>
      <w:r w:rsidRPr="00761CF6">
        <w:rPr>
          <w:sz w:val="20"/>
          <w:szCs w:val="20"/>
        </w:rPr>
        <w:tab/>
        <w:t>(1)</w:t>
      </w:r>
    </w:p>
    <w:p w:rsidR="004518D3" w:rsidRPr="00761CF6" w:rsidRDefault="004518D3" w:rsidP="004518D3">
      <w:pPr>
        <w:jc w:val="both"/>
        <w:rPr>
          <w:sz w:val="20"/>
          <w:szCs w:val="20"/>
        </w:rPr>
      </w:pPr>
    </w:p>
    <w:p w:rsidR="004518D3" w:rsidRPr="00761CF6" w:rsidRDefault="004518D3" w:rsidP="004518D3">
      <w:pPr>
        <w:jc w:val="both"/>
        <w:rPr>
          <w:sz w:val="20"/>
          <w:szCs w:val="20"/>
        </w:rPr>
      </w:pPr>
      <w:r w:rsidRPr="00761CF6">
        <w:rPr>
          <w:sz w:val="20"/>
          <w:szCs w:val="20"/>
        </w:rPr>
        <w:tab/>
        <w:t xml:space="preserve">The </w:t>
      </w:r>
      <w:r w:rsidRPr="00761CF6">
        <w:rPr>
          <w:i/>
          <w:sz w:val="20"/>
          <w:szCs w:val="20"/>
        </w:rPr>
        <w:t>VCE</w:t>
      </w:r>
      <w:r w:rsidRPr="00761CF6">
        <w:rPr>
          <w:sz w:val="20"/>
          <w:szCs w:val="20"/>
        </w:rPr>
        <w:t xml:space="preserve"> is computed for each station for each analysis. The specific value for a station is based on several stations (</w:t>
      </w:r>
      <w:r w:rsidRPr="00761CF6">
        <w:rPr>
          <w:i/>
          <w:sz w:val="20"/>
          <w:szCs w:val="20"/>
        </w:rPr>
        <w:t>B</w:t>
      </w:r>
      <w:r w:rsidRPr="00761CF6">
        <w:rPr>
          <w:i/>
          <w:sz w:val="20"/>
          <w:szCs w:val="20"/>
          <w:vertAlign w:val="subscript"/>
        </w:rPr>
        <w:t>i</w:t>
      </w:r>
      <w:r w:rsidRPr="00761CF6">
        <w:rPr>
          <w:sz w:val="20"/>
          <w:szCs w:val="20"/>
        </w:rPr>
        <w:t>) that are close in horizontal distance and far apart in vertical distance, with the more stations the better. Thus,</w:t>
      </w:r>
    </w:p>
    <w:p w:rsidR="004518D3" w:rsidRPr="00761CF6" w:rsidRDefault="004518D3" w:rsidP="004518D3">
      <w:pPr>
        <w:jc w:val="both"/>
        <w:rPr>
          <w:sz w:val="20"/>
          <w:szCs w:val="20"/>
        </w:rPr>
      </w:pPr>
    </w:p>
    <w:p w:rsidR="004518D3" w:rsidRPr="00761CF6" w:rsidRDefault="004518D3" w:rsidP="004518D3">
      <w:pPr>
        <w:tabs>
          <w:tab w:val="right" w:pos="9360"/>
        </w:tabs>
        <w:jc w:val="both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VCE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d>
        <m:r>
          <w:rPr>
            <w:rFonts w:ascii="Cambria Math" w:hAnsi="Cambria Math"/>
            <w:sz w:val="20"/>
            <w:szCs w:val="20"/>
          </w:rPr>
          <m:t xml:space="preserve">= </m:t>
        </m:r>
        <m:f>
          <m:fPr>
            <m:type m:val="li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(TB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-TA)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(EB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-EA)</m:t>
                </m:r>
              </m:e>
            </m:nary>
          </m:den>
        </m:f>
      </m:oMath>
      <w:r w:rsidRPr="00761CF6">
        <w:rPr>
          <w:sz w:val="20"/>
          <w:szCs w:val="20"/>
        </w:rPr>
        <w:tab/>
        <w:t>(2)</w:t>
      </w:r>
    </w:p>
    <w:p w:rsidR="004518D3" w:rsidRPr="00761CF6" w:rsidRDefault="004518D3" w:rsidP="004518D3">
      <w:pPr>
        <w:jc w:val="both"/>
        <w:rPr>
          <w:sz w:val="20"/>
          <w:szCs w:val="20"/>
        </w:rPr>
      </w:pPr>
    </w:p>
    <w:p w:rsidR="004518D3" w:rsidRPr="00761CF6" w:rsidRDefault="004518D3" w:rsidP="004518D3">
      <w:pPr>
        <w:jc w:val="both"/>
        <w:rPr>
          <w:sz w:val="20"/>
          <w:szCs w:val="20"/>
        </w:rPr>
      </w:pPr>
      <w:proofErr w:type="gramStart"/>
      <w:r w:rsidRPr="00761CF6">
        <w:rPr>
          <w:sz w:val="20"/>
          <w:szCs w:val="20"/>
        </w:rPr>
        <w:t>is</w:t>
      </w:r>
      <w:proofErr w:type="gramEnd"/>
      <w:r w:rsidRPr="00761CF6">
        <w:rPr>
          <w:sz w:val="20"/>
          <w:szCs w:val="20"/>
        </w:rPr>
        <w:t xml:space="preserve"> the VCE summed over all designated close stations</w:t>
      </w:r>
      <w:r>
        <w:rPr>
          <w:sz w:val="20"/>
          <w:szCs w:val="20"/>
        </w:rPr>
        <w:t xml:space="preserve">, </w:t>
      </w:r>
      <w:r w:rsidRPr="00761CF6">
        <w:rPr>
          <w:i/>
          <w:sz w:val="20"/>
          <w:szCs w:val="20"/>
        </w:rPr>
        <w:t>B</w:t>
      </w:r>
      <w:r w:rsidRPr="00761CF6">
        <w:rPr>
          <w:i/>
          <w:sz w:val="20"/>
          <w:szCs w:val="20"/>
          <w:vertAlign w:val="subscript"/>
        </w:rPr>
        <w:t>i</w:t>
      </w:r>
      <w:r>
        <w:rPr>
          <w:sz w:val="20"/>
          <w:szCs w:val="20"/>
        </w:rPr>
        <w:t xml:space="preserve">. </w:t>
      </w:r>
      <w:r w:rsidRPr="00761CF6">
        <w:rPr>
          <w:sz w:val="20"/>
          <w:szCs w:val="20"/>
        </w:rPr>
        <w:t>This process is quite robust, computing only one statistic</w:t>
      </w:r>
      <w:r>
        <w:rPr>
          <w:sz w:val="20"/>
          <w:szCs w:val="20"/>
        </w:rPr>
        <w:t xml:space="preserve"> </w:t>
      </w:r>
      <w:r w:rsidRPr="00761CF6">
        <w:rPr>
          <w:sz w:val="20"/>
          <w:szCs w:val="20"/>
        </w:rPr>
        <w:t>from several pieces of data. It is important to find a list of</w:t>
      </w:r>
      <w:r>
        <w:rPr>
          <w:sz w:val="20"/>
          <w:szCs w:val="20"/>
        </w:rPr>
        <w:t xml:space="preserve"> </w:t>
      </w:r>
      <w:r w:rsidRPr="00761CF6">
        <w:rPr>
          <w:sz w:val="20"/>
          <w:szCs w:val="20"/>
        </w:rPr>
        <w:t>stations that are close in horizontal distance but far apart in vertical distance. A preprocessor finds such lists of stations by making several passes over the vertical and horizontal station locations, searching for the desired combinations.</w:t>
      </w:r>
    </w:p>
    <w:p w:rsidR="004518D3" w:rsidRDefault="004518D3" w:rsidP="004518D3">
      <w:pPr>
        <w:jc w:val="both"/>
        <w:rPr>
          <w:sz w:val="20"/>
          <w:szCs w:val="20"/>
        </w:rPr>
      </w:pPr>
      <w:r w:rsidRPr="00761CF6">
        <w:rPr>
          <w:sz w:val="20"/>
          <w:szCs w:val="20"/>
        </w:rPr>
        <w:tab/>
        <w:t xml:space="preserve">In the analysis, the modifications to grid points from the stations within the radii of influence use not only the observation, but also the individual </w:t>
      </w:r>
      <w:r w:rsidRPr="00761CF6">
        <w:rPr>
          <w:i/>
          <w:sz w:val="20"/>
          <w:szCs w:val="20"/>
        </w:rPr>
        <w:t>VCEs</w:t>
      </w:r>
      <w:r w:rsidRPr="00761CF6">
        <w:rPr>
          <w:sz w:val="20"/>
          <w:szCs w:val="20"/>
        </w:rPr>
        <w:t>.</w:t>
      </w:r>
    </w:p>
    <w:p w:rsidR="004518D3" w:rsidRPr="00761CF6" w:rsidRDefault="004518D3" w:rsidP="004518D3">
      <w:pPr>
        <w:jc w:val="both"/>
        <w:rPr>
          <w:sz w:val="20"/>
          <w:szCs w:val="20"/>
        </w:rPr>
      </w:pPr>
    </w:p>
    <w:p w:rsidR="00845814" w:rsidRPr="008C1081" w:rsidRDefault="00677ECE" w:rsidP="006078E0">
      <w:pPr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6" style="width:234pt;height:.5pt" o:hrpct="500" o:hralign="center" o:hrstd="t" o:hrnoshade="t" o:hr="t" fillcolor="black [3213]" stroked="f"/>
        </w:pict>
      </w:r>
    </w:p>
    <w:p w:rsidR="006B58B2" w:rsidRPr="008C1081" w:rsidRDefault="006B58B2" w:rsidP="006078E0">
      <w:pPr>
        <w:pStyle w:val="BodyText0"/>
        <w:spacing w:before="120" w:after="120"/>
        <w:ind w:firstLine="0"/>
        <w:jc w:val="center"/>
        <w:rPr>
          <w:rFonts w:ascii="Times New Roman" w:hAnsi="Times New Roman"/>
          <w:caps/>
          <w:color w:val="000000"/>
          <w:sz w:val="20"/>
        </w:rPr>
      </w:pPr>
      <w:r w:rsidRPr="008C1081">
        <w:rPr>
          <w:rFonts w:ascii="Times New Roman" w:hAnsi="Times New Roman"/>
          <w:caps/>
          <w:color w:val="000000"/>
          <w:sz w:val="20"/>
        </w:rPr>
        <w:t>References</w:t>
      </w:r>
    </w:p>
    <w:p w:rsidR="002C5B52" w:rsidRPr="008C1081" w:rsidRDefault="002C5B52" w:rsidP="0092690B">
      <w:pPr>
        <w:spacing w:line="480" w:lineRule="auto"/>
        <w:ind w:left="360" w:hanging="360"/>
        <w:jc w:val="both"/>
        <w:rPr>
          <w:sz w:val="20"/>
          <w:szCs w:val="20"/>
        </w:rPr>
      </w:pPr>
      <w:r w:rsidRPr="008C1081">
        <w:rPr>
          <w:sz w:val="20"/>
          <w:szCs w:val="20"/>
        </w:rPr>
        <w:t>Bunkers, M. J., B. A. Klimowski, J. W. Zeitler, R. L. Thompson, and M. L. Weisman, 2000:</w:t>
      </w:r>
      <w:r w:rsidR="00924A06">
        <w:rPr>
          <w:sz w:val="20"/>
          <w:szCs w:val="20"/>
        </w:rPr>
        <w:t xml:space="preserve"> </w:t>
      </w:r>
      <w:r w:rsidRPr="008C1081">
        <w:rPr>
          <w:sz w:val="20"/>
          <w:szCs w:val="20"/>
        </w:rPr>
        <w:t xml:space="preserve">Predicting supercell motion using a new hodograph technique. </w:t>
      </w:r>
      <w:proofErr w:type="gramStart"/>
      <w:r w:rsidRPr="008C1081">
        <w:rPr>
          <w:i/>
          <w:iCs/>
          <w:sz w:val="20"/>
          <w:szCs w:val="20"/>
        </w:rPr>
        <w:t>Wea.</w:t>
      </w:r>
      <w:proofErr w:type="gramEnd"/>
      <w:r w:rsidRPr="008C1081">
        <w:rPr>
          <w:i/>
          <w:iCs/>
          <w:sz w:val="20"/>
          <w:szCs w:val="20"/>
        </w:rPr>
        <w:t xml:space="preserve"> </w:t>
      </w:r>
      <w:proofErr w:type="gramStart"/>
      <w:r w:rsidRPr="008C1081">
        <w:rPr>
          <w:i/>
          <w:iCs/>
          <w:sz w:val="20"/>
          <w:szCs w:val="20"/>
        </w:rPr>
        <w:t>Forecasting</w:t>
      </w:r>
      <w:r w:rsidRPr="008C1081">
        <w:rPr>
          <w:sz w:val="20"/>
          <w:szCs w:val="20"/>
        </w:rPr>
        <w:t xml:space="preserve">, </w:t>
      </w:r>
      <w:r w:rsidRPr="008C1081">
        <w:rPr>
          <w:b/>
          <w:bCs/>
          <w:sz w:val="20"/>
          <w:szCs w:val="20"/>
        </w:rPr>
        <w:t>15</w:t>
      </w:r>
      <w:r w:rsidRPr="008C1081">
        <w:rPr>
          <w:sz w:val="20"/>
          <w:szCs w:val="20"/>
        </w:rPr>
        <w:t>, 61–79</w:t>
      </w:r>
      <w:r w:rsidR="00630DB2">
        <w:rPr>
          <w:sz w:val="20"/>
          <w:szCs w:val="20"/>
        </w:rPr>
        <w:t xml:space="preserve">, </w:t>
      </w:r>
      <w:hyperlink r:id="rId9" w:history="1">
        <w:r w:rsidR="00630DB2" w:rsidRPr="00630DB2">
          <w:rPr>
            <w:rStyle w:val="Hyperlink"/>
            <w:sz w:val="20"/>
            <w:szCs w:val="20"/>
          </w:rPr>
          <w:t>CrossRef</w:t>
        </w:r>
      </w:hyperlink>
      <w:r w:rsidRPr="008C1081">
        <w:rPr>
          <w:sz w:val="20"/>
          <w:szCs w:val="20"/>
        </w:rPr>
        <w:t>.</w:t>
      </w:r>
      <w:proofErr w:type="gramEnd"/>
    </w:p>
    <w:p w:rsidR="006078E0" w:rsidRPr="00D83FEA" w:rsidRDefault="006078E0" w:rsidP="0092690B">
      <w:pPr>
        <w:spacing w:line="480" w:lineRule="auto"/>
        <w:ind w:left="360" w:hanging="360"/>
        <w:jc w:val="both"/>
        <w:rPr>
          <w:sz w:val="20"/>
        </w:rPr>
      </w:pPr>
      <w:r w:rsidRPr="008C1081">
        <w:rPr>
          <w:sz w:val="20"/>
          <w:szCs w:val="20"/>
        </w:rPr>
        <w:t>Davies-Jones, R., 1984:</w:t>
      </w:r>
      <w:r w:rsidR="00924A06">
        <w:rPr>
          <w:sz w:val="20"/>
          <w:szCs w:val="20"/>
        </w:rPr>
        <w:t xml:space="preserve"> </w:t>
      </w:r>
      <w:r w:rsidRPr="008C1081">
        <w:rPr>
          <w:sz w:val="20"/>
          <w:szCs w:val="20"/>
        </w:rPr>
        <w:t xml:space="preserve">Streamwise vorticity: The origin </w:t>
      </w:r>
      <w:r w:rsidRPr="00D83FEA">
        <w:rPr>
          <w:sz w:val="20"/>
        </w:rPr>
        <w:t xml:space="preserve">of updraft rotation in supercell storms. </w:t>
      </w:r>
      <w:r w:rsidRPr="00D83FEA">
        <w:rPr>
          <w:i/>
          <w:iCs/>
          <w:sz w:val="20"/>
        </w:rPr>
        <w:t>J. Atmos. Sci.</w:t>
      </w:r>
      <w:r w:rsidRPr="00D83FEA">
        <w:rPr>
          <w:sz w:val="20"/>
        </w:rPr>
        <w:t xml:space="preserve">, </w:t>
      </w:r>
      <w:r w:rsidRPr="00D83FEA">
        <w:rPr>
          <w:b/>
          <w:bCs/>
          <w:sz w:val="20"/>
        </w:rPr>
        <w:t>41</w:t>
      </w:r>
      <w:r w:rsidRPr="00D83FEA">
        <w:rPr>
          <w:sz w:val="20"/>
        </w:rPr>
        <w:t>, 2991–3006</w:t>
      </w:r>
      <w:r w:rsidR="00630DB2">
        <w:rPr>
          <w:sz w:val="20"/>
          <w:szCs w:val="20"/>
        </w:rPr>
        <w:t xml:space="preserve">, </w:t>
      </w:r>
      <w:hyperlink r:id="rId10" w:history="1">
        <w:r w:rsidR="00630DB2" w:rsidRPr="00630DB2">
          <w:rPr>
            <w:rStyle w:val="Hyperlink"/>
            <w:sz w:val="20"/>
            <w:szCs w:val="20"/>
          </w:rPr>
          <w:t>CrossRef</w:t>
        </w:r>
      </w:hyperlink>
      <w:r w:rsidRPr="00D83FEA">
        <w:rPr>
          <w:sz w:val="20"/>
        </w:rPr>
        <w:t>.</w:t>
      </w:r>
    </w:p>
    <w:p w:rsidR="006078E0" w:rsidRPr="00D83FEA" w:rsidRDefault="003D3A48" w:rsidP="0092690B">
      <w:pPr>
        <w:spacing w:line="480" w:lineRule="auto"/>
        <w:ind w:left="360" w:hanging="360"/>
        <w:jc w:val="both"/>
        <w:rPr>
          <w:sz w:val="20"/>
        </w:rPr>
      </w:pPr>
      <w:r>
        <w:rPr>
          <w:sz w:val="20"/>
        </w:rPr>
        <w:t>____</w:t>
      </w:r>
      <w:r w:rsidR="006078E0" w:rsidRPr="00D83FEA">
        <w:rPr>
          <w:sz w:val="20"/>
        </w:rPr>
        <w:t>, 1986:</w:t>
      </w:r>
      <w:r w:rsidR="00924A06">
        <w:rPr>
          <w:sz w:val="20"/>
        </w:rPr>
        <w:t xml:space="preserve"> </w:t>
      </w:r>
      <w:r w:rsidR="006078E0" w:rsidRPr="00D83FEA">
        <w:rPr>
          <w:sz w:val="20"/>
        </w:rPr>
        <w:t xml:space="preserve">Tornado dynamics. </w:t>
      </w:r>
      <w:r w:rsidR="006078E0" w:rsidRPr="00D83FEA">
        <w:rPr>
          <w:i/>
          <w:iCs/>
          <w:sz w:val="20"/>
        </w:rPr>
        <w:t>Thunderstorm Morphology and Dynamics</w:t>
      </w:r>
      <w:r w:rsidR="006078E0" w:rsidRPr="00D83FEA">
        <w:rPr>
          <w:sz w:val="20"/>
        </w:rPr>
        <w:t>, E. Kessler, Ed., University of Oklahoma Press, 197–236.</w:t>
      </w:r>
    </w:p>
    <w:p w:rsidR="006078E0" w:rsidRPr="00D83FEA" w:rsidRDefault="006078E0" w:rsidP="0092690B">
      <w:pPr>
        <w:spacing w:line="480" w:lineRule="auto"/>
        <w:ind w:left="360" w:hanging="360"/>
        <w:jc w:val="both"/>
        <w:rPr>
          <w:sz w:val="20"/>
        </w:rPr>
      </w:pPr>
      <w:r w:rsidRPr="00D83FEA">
        <w:rPr>
          <w:sz w:val="20"/>
        </w:rPr>
        <w:lastRenderedPageBreak/>
        <w:t>Geerts, B., 1999:</w:t>
      </w:r>
      <w:r w:rsidR="00924A06">
        <w:rPr>
          <w:sz w:val="20"/>
        </w:rPr>
        <w:t xml:space="preserve"> </w:t>
      </w:r>
      <w:r w:rsidRPr="00D83FEA">
        <w:rPr>
          <w:sz w:val="20"/>
        </w:rPr>
        <w:t xml:space="preserve">Trends in atmospheric science journals: A reader’s perspective. </w:t>
      </w:r>
      <w:r w:rsidRPr="00D83FEA">
        <w:rPr>
          <w:i/>
          <w:sz w:val="20"/>
        </w:rPr>
        <w:t xml:space="preserve">Bull. Amer. Meteor. </w:t>
      </w:r>
      <w:proofErr w:type="gramStart"/>
      <w:r w:rsidRPr="00D83FEA">
        <w:rPr>
          <w:i/>
          <w:sz w:val="20"/>
        </w:rPr>
        <w:t>Soc.,</w:t>
      </w:r>
      <w:r w:rsidRPr="00D83FEA">
        <w:rPr>
          <w:sz w:val="20"/>
        </w:rPr>
        <w:t xml:space="preserve"> </w:t>
      </w:r>
      <w:r w:rsidRPr="00D83FEA">
        <w:rPr>
          <w:b/>
          <w:sz w:val="20"/>
        </w:rPr>
        <w:t>80,</w:t>
      </w:r>
      <w:r w:rsidRPr="00D83FEA">
        <w:rPr>
          <w:sz w:val="20"/>
        </w:rPr>
        <w:t xml:space="preserve"> 639</w:t>
      </w:r>
      <w:r w:rsidRPr="00D83FEA">
        <w:rPr>
          <w:sz w:val="20"/>
        </w:rPr>
        <w:sym w:font="Symbol" w:char="F02D"/>
      </w:r>
      <w:r w:rsidRPr="00D83FEA">
        <w:rPr>
          <w:sz w:val="20"/>
        </w:rPr>
        <w:t>651.</w:t>
      </w:r>
      <w:proofErr w:type="gramEnd"/>
    </w:p>
    <w:p w:rsidR="006078E0" w:rsidRPr="00D83FEA" w:rsidRDefault="006078E0" w:rsidP="0092690B">
      <w:pPr>
        <w:spacing w:line="480" w:lineRule="auto"/>
        <w:ind w:left="360" w:hanging="360"/>
        <w:jc w:val="both"/>
        <w:rPr>
          <w:sz w:val="20"/>
        </w:rPr>
      </w:pPr>
      <w:r w:rsidRPr="00D83FEA">
        <w:rPr>
          <w:sz w:val="20"/>
        </w:rPr>
        <w:t>Markowski, P. M., 2002:</w:t>
      </w:r>
      <w:r w:rsidR="00924A06">
        <w:rPr>
          <w:sz w:val="20"/>
        </w:rPr>
        <w:t xml:space="preserve"> </w:t>
      </w:r>
      <w:r w:rsidRPr="00D83FEA">
        <w:rPr>
          <w:sz w:val="20"/>
        </w:rPr>
        <w:t xml:space="preserve">Hook echoes and rear-flank downdrafts: A review. </w:t>
      </w:r>
      <w:r w:rsidRPr="00D83FEA">
        <w:rPr>
          <w:i/>
          <w:iCs/>
          <w:sz w:val="20"/>
        </w:rPr>
        <w:t xml:space="preserve">Mon. Wea. </w:t>
      </w:r>
      <w:proofErr w:type="gramStart"/>
      <w:r w:rsidRPr="00D83FEA">
        <w:rPr>
          <w:i/>
          <w:iCs/>
          <w:sz w:val="20"/>
        </w:rPr>
        <w:t>Rev.</w:t>
      </w:r>
      <w:r w:rsidRPr="00D83FEA">
        <w:rPr>
          <w:sz w:val="20"/>
        </w:rPr>
        <w:t xml:space="preserve">, </w:t>
      </w:r>
      <w:r w:rsidRPr="00D83FEA">
        <w:rPr>
          <w:b/>
          <w:bCs/>
          <w:sz w:val="20"/>
        </w:rPr>
        <w:t>130</w:t>
      </w:r>
      <w:r w:rsidRPr="00D83FEA">
        <w:rPr>
          <w:sz w:val="20"/>
        </w:rPr>
        <w:t>, 852–876</w:t>
      </w:r>
      <w:r w:rsidR="00630DB2">
        <w:rPr>
          <w:sz w:val="20"/>
          <w:szCs w:val="20"/>
        </w:rPr>
        <w:t xml:space="preserve">, </w:t>
      </w:r>
      <w:hyperlink r:id="rId11" w:history="1">
        <w:r w:rsidR="00630DB2" w:rsidRPr="00630DB2">
          <w:rPr>
            <w:rStyle w:val="Hyperlink"/>
            <w:sz w:val="20"/>
            <w:szCs w:val="20"/>
          </w:rPr>
          <w:t>CrossRef</w:t>
        </w:r>
      </w:hyperlink>
      <w:r w:rsidRPr="00D83FEA">
        <w:rPr>
          <w:sz w:val="20"/>
        </w:rPr>
        <w:t>.</w:t>
      </w:r>
      <w:proofErr w:type="gramEnd"/>
    </w:p>
    <w:p w:rsidR="00FF5E26" w:rsidRPr="00D83FEA" w:rsidRDefault="00FF5E26" w:rsidP="0092690B">
      <w:pPr>
        <w:spacing w:line="480" w:lineRule="auto"/>
        <w:ind w:left="360" w:hanging="360"/>
        <w:jc w:val="both"/>
        <w:rPr>
          <w:sz w:val="20"/>
        </w:rPr>
      </w:pPr>
      <w:r w:rsidRPr="00D83FEA">
        <w:rPr>
          <w:sz w:val="20"/>
        </w:rPr>
        <w:t>Schultz, D. M., 2009:</w:t>
      </w:r>
      <w:r w:rsidR="00924A06">
        <w:rPr>
          <w:sz w:val="20"/>
        </w:rPr>
        <w:t xml:space="preserve"> </w:t>
      </w:r>
      <w:r w:rsidRPr="00D83FEA">
        <w:rPr>
          <w:i/>
          <w:sz w:val="20"/>
        </w:rPr>
        <w:t>Eloquent Science: A Practical Guide to Becoming a Better Writer, Speaker, and Atmospheric Scientist</w:t>
      </w:r>
      <w:r w:rsidRPr="00D83FEA">
        <w:rPr>
          <w:sz w:val="20"/>
        </w:rPr>
        <w:t>.</w:t>
      </w:r>
      <w:r w:rsidR="00924A06">
        <w:rPr>
          <w:sz w:val="20"/>
        </w:rPr>
        <w:t xml:space="preserve"> </w:t>
      </w:r>
      <w:r w:rsidRPr="00D83FEA">
        <w:rPr>
          <w:sz w:val="20"/>
        </w:rPr>
        <w:t xml:space="preserve">Amer. Meteor. </w:t>
      </w:r>
      <w:proofErr w:type="gramStart"/>
      <w:r w:rsidRPr="00D83FEA">
        <w:rPr>
          <w:sz w:val="20"/>
        </w:rPr>
        <w:t>Soc., 412 pp</w:t>
      </w:r>
      <w:r w:rsidR="00630DB2">
        <w:rPr>
          <w:sz w:val="20"/>
        </w:rPr>
        <w:t xml:space="preserve">, </w:t>
      </w:r>
      <w:hyperlink r:id="rId12" w:history="1">
        <w:r w:rsidR="00630DB2" w:rsidRPr="00630DB2">
          <w:rPr>
            <w:rStyle w:val="Hyperlink"/>
            <w:sz w:val="20"/>
          </w:rPr>
          <w:t>CrossRef</w:t>
        </w:r>
      </w:hyperlink>
      <w:r w:rsidRPr="00D83FEA">
        <w:rPr>
          <w:sz w:val="20"/>
        </w:rPr>
        <w:t>.</w:t>
      </w:r>
      <w:proofErr w:type="gramEnd"/>
    </w:p>
    <w:p w:rsidR="00FF5E26" w:rsidRPr="00D83FEA" w:rsidRDefault="00FF5E26" w:rsidP="0092690B">
      <w:pPr>
        <w:spacing w:line="480" w:lineRule="auto"/>
        <w:ind w:left="360" w:hanging="360"/>
        <w:jc w:val="both"/>
        <w:rPr>
          <w:sz w:val="20"/>
        </w:rPr>
      </w:pPr>
      <w:r w:rsidRPr="00D83FEA">
        <w:rPr>
          <w:sz w:val="20"/>
        </w:rPr>
        <w:t>____, 2010:</w:t>
      </w:r>
      <w:r w:rsidR="00924A06">
        <w:rPr>
          <w:sz w:val="20"/>
        </w:rPr>
        <w:t xml:space="preserve"> </w:t>
      </w:r>
      <w:r w:rsidRPr="00D83FEA">
        <w:rPr>
          <w:sz w:val="20"/>
        </w:rPr>
        <w:t xml:space="preserve">How to research and write effective case studies in meteorology. </w:t>
      </w:r>
      <w:r w:rsidRPr="00D83FEA">
        <w:rPr>
          <w:i/>
          <w:sz w:val="20"/>
        </w:rPr>
        <w:t>Electronic J. Severe Storms Meteor.</w:t>
      </w:r>
      <w:r w:rsidRPr="00D83FEA">
        <w:rPr>
          <w:sz w:val="20"/>
        </w:rPr>
        <w:t xml:space="preserve">, </w:t>
      </w:r>
      <w:r w:rsidRPr="00D83FEA">
        <w:rPr>
          <w:b/>
          <w:sz w:val="20"/>
        </w:rPr>
        <w:t>5</w:t>
      </w:r>
      <w:r w:rsidRPr="00D83FEA">
        <w:rPr>
          <w:sz w:val="20"/>
        </w:rPr>
        <w:t xml:space="preserve"> (2), 1–18. </w:t>
      </w:r>
      <w:proofErr w:type="gramStart"/>
      <w:r w:rsidRPr="00D83FEA">
        <w:rPr>
          <w:sz w:val="20"/>
        </w:rPr>
        <w:t xml:space="preserve">[Available online at </w:t>
      </w:r>
      <w:hyperlink r:id="rId13" w:history="1">
        <w:r w:rsidR="00630DB2" w:rsidRPr="00967320">
          <w:rPr>
            <w:rStyle w:val="Hyperlink"/>
            <w:sz w:val="20"/>
          </w:rPr>
          <w:t>www.ejssm.org/ojs/index.php/ejssm/issue/view/20</w:t>
        </w:r>
      </w:hyperlink>
      <w:r w:rsidRPr="00D83FEA">
        <w:rPr>
          <w:sz w:val="20"/>
        </w:rPr>
        <w:t>.]</w:t>
      </w:r>
      <w:proofErr w:type="gramEnd"/>
    </w:p>
    <w:p w:rsidR="0092690B" w:rsidRPr="00D83FEA" w:rsidRDefault="0092690B" w:rsidP="0092690B">
      <w:pPr>
        <w:spacing w:line="480" w:lineRule="auto"/>
        <w:ind w:left="360" w:hanging="360"/>
        <w:jc w:val="both"/>
        <w:rPr>
          <w:sz w:val="20"/>
        </w:rPr>
      </w:pPr>
    </w:p>
    <w:p w:rsidR="00244314" w:rsidRPr="00D83FEA" w:rsidRDefault="006078E0" w:rsidP="006078E0">
      <w:pPr>
        <w:spacing w:line="480" w:lineRule="auto"/>
        <w:jc w:val="center"/>
        <w:rPr>
          <w:b/>
          <w:sz w:val="40"/>
          <w:szCs w:val="40"/>
        </w:rPr>
      </w:pPr>
      <w:r w:rsidRPr="00D83FEA">
        <w:rPr>
          <w:b/>
        </w:rPr>
        <w:br w:type="page"/>
      </w:r>
      <w:r w:rsidR="00244314" w:rsidRPr="00D83FEA">
        <w:rPr>
          <w:b/>
          <w:sz w:val="40"/>
          <w:szCs w:val="40"/>
        </w:rPr>
        <w:lastRenderedPageBreak/>
        <w:t>TABLES AND FIGURES</w:t>
      </w:r>
    </w:p>
    <w:p w:rsidR="00244314" w:rsidRPr="00D83FEA" w:rsidRDefault="00244314" w:rsidP="00244314">
      <w:pPr>
        <w:rPr>
          <w:sz w:val="22"/>
          <w:szCs w:val="22"/>
        </w:rPr>
      </w:pPr>
    </w:p>
    <w:p w:rsidR="00244314" w:rsidRPr="00D83FEA" w:rsidRDefault="00244314" w:rsidP="00244314">
      <w:pPr>
        <w:rPr>
          <w:sz w:val="22"/>
          <w:szCs w:val="22"/>
        </w:rPr>
      </w:pPr>
    </w:p>
    <w:p w:rsidR="00661884" w:rsidRPr="00D83FEA" w:rsidRDefault="00661884" w:rsidP="007426A1">
      <w:pPr>
        <w:jc w:val="both"/>
        <w:rPr>
          <w:color w:val="000000"/>
          <w:sz w:val="22"/>
          <w:szCs w:val="22"/>
        </w:rPr>
      </w:pPr>
      <w:bookmarkStart w:id="0" w:name="Table1"/>
      <w:proofErr w:type="gramStart"/>
      <w:r w:rsidRPr="00D83FEA">
        <w:rPr>
          <w:b/>
          <w:sz w:val="22"/>
          <w:szCs w:val="22"/>
        </w:rPr>
        <w:t>Table 1.</w:t>
      </w:r>
      <w:proofErr w:type="gramEnd"/>
      <w:r w:rsidR="00924A06">
        <w:rPr>
          <w:sz w:val="22"/>
          <w:szCs w:val="22"/>
        </w:rPr>
        <w:t xml:space="preserve"> </w:t>
      </w:r>
      <w:r w:rsidR="00D11E3A" w:rsidRPr="0092690B">
        <w:rPr>
          <w:color w:val="000000"/>
          <w:sz w:val="22"/>
          <w:szCs w:val="22"/>
        </w:rPr>
        <w:t>Put the caption above the table.</w:t>
      </w:r>
      <w:r w:rsidR="00924A06">
        <w:rPr>
          <w:color w:val="000000"/>
          <w:sz w:val="22"/>
          <w:szCs w:val="22"/>
        </w:rPr>
        <w:t xml:space="preserve"> </w:t>
      </w:r>
      <w:r w:rsidR="00D11E3A">
        <w:rPr>
          <w:color w:val="000000"/>
          <w:sz w:val="22"/>
          <w:szCs w:val="22"/>
        </w:rPr>
        <w:t>Use the following template for your tables.</w:t>
      </w:r>
      <w:r w:rsidR="00924A06">
        <w:rPr>
          <w:color w:val="000000"/>
          <w:sz w:val="22"/>
          <w:szCs w:val="22"/>
        </w:rPr>
        <w:t xml:space="preserve"> </w:t>
      </w:r>
      <w:r w:rsidR="00D11E3A">
        <w:rPr>
          <w:color w:val="000000"/>
          <w:sz w:val="22"/>
          <w:szCs w:val="22"/>
        </w:rPr>
        <w:t>Ensure you have enough information in the caption to describe the table (e.g., dates, units, abbreviations).</w:t>
      </w:r>
    </w:p>
    <w:bookmarkEnd w:id="0"/>
    <w:p w:rsidR="00D11E3A" w:rsidRDefault="00D11E3A" w:rsidP="00D11E3A">
      <w:pPr>
        <w:jc w:val="both"/>
        <w:rPr>
          <w:color w:val="000000"/>
          <w:sz w:val="22"/>
          <w:szCs w:val="22"/>
        </w:rPr>
      </w:pPr>
    </w:p>
    <w:tbl>
      <w:tblPr>
        <w:tblStyle w:val="LightShading-Accent1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86"/>
        <w:gridCol w:w="2394"/>
        <w:gridCol w:w="2394"/>
        <w:gridCol w:w="2394"/>
      </w:tblGrid>
      <w:tr w:rsidR="00D11E3A" w:rsidRPr="00C1618F" w:rsidTr="00C268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11E3A" w:rsidRPr="005768A2" w:rsidRDefault="00D11E3A" w:rsidP="00C26825">
            <w:pPr>
              <w:jc w:val="both"/>
              <w:rPr>
                <w:b w:val="0"/>
                <w:color w:val="auto"/>
                <w:sz w:val="16"/>
                <w:szCs w:val="22"/>
              </w:rPr>
            </w:pPr>
          </w:p>
        </w:tc>
        <w:tc>
          <w:tcPr>
            <w:tcW w:w="2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11E3A" w:rsidRPr="005768A2" w:rsidRDefault="00D11E3A" w:rsidP="00C2682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OUN, 5/30/2004</w:t>
            </w:r>
          </w:p>
        </w:tc>
        <w:tc>
          <w:tcPr>
            <w:tcW w:w="2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11E3A" w:rsidRPr="005768A2" w:rsidRDefault="00D11E3A" w:rsidP="00C2682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6"/>
                <w:szCs w:val="22"/>
              </w:rPr>
            </w:pPr>
            <w:smartTag w:uri="urn:schemas-microsoft-com:office:smarttags" w:element="stockticker">
              <w:r w:rsidRPr="005768A2">
                <w:rPr>
                  <w:color w:val="auto"/>
                  <w:sz w:val="16"/>
                  <w:szCs w:val="22"/>
                </w:rPr>
                <w:t>BIS</w:t>
              </w:r>
            </w:smartTag>
            <w:r w:rsidRPr="005768A2">
              <w:rPr>
                <w:color w:val="auto"/>
                <w:sz w:val="16"/>
                <w:szCs w:val="22"/>
              </w:rPr>
              <w:t>, 6/24/2002</w:t>
            </w:r>
          </w:p>
        </w:tc>
        <w:tc>
          <w:tcPr>
            <w:tcW w:w="2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11E3A" w:rsidRPr="005768A2" w:rsidRDefault="00D11E3A" w:rsidP="00C2682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6"/>
                <w:szCs w:val="22"/>
              </w:rPr>
            </w:pPr>
            <w:smartTag w:uri="urn:schemas-microsoft-com:office:smarttags" w:element="stockticker">
              <w:r w:rsidRPr="005768A2">
                <w:rPr>
                  <w:color w:val="auto"/>
                  <w:sz w:val="16"/>
                  <w:szCs w:val="22"/>
                </w:rPr>
                <w:t>TFX</w:t>
              </w:r>
            </w:smartTag>
            <w:r w:rsidRPr="005768A2">
              <w:rPr>
                <w:color w:val="auto"/>
                <w:sz w:val="16"/>
                <w:szCs w:val="22"/>
              </w:rPr>
              <w:t>, 8/6/2002</w:t>
            </w:r>
          </w:p>
        </w:tc>
      </w:tr>
      <w:tr w:rsidR="00D11E3A" w:rsidRPr="00C1618F" w:rsidTr="00C26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  <w:tcBorders>
              <w:left w:val="none" w:sz="0" w:space="0" w:color="auto"/>
              <w:right w:val="none" w:sz="0" w:space="0" w:color="auto"/>
            </w:tcBorders>
          </w:tcPr>
          <w:p w:rsidR="00D11E3A" w:rsidRPr="005768A2" w:rsidRDefault="00D11E3A" w:rsidP="00C26825">
            <w:pPr>
              <w:jc w:val="both"/>
              <w:rPr>
                <w:b w:val="0"/>
                <w:color w:val="auto"/>
                <w:sz w:val="16"/>
                <w:szCs w:val="22"/>
              </w:rPr>
            </w:pPr>
            <w:r w:rsidRPr="005768A2">
              <w:rPr>
                <w:b w:val="0"/>
                <w:color w:val="auto"/>
                <w:sz w:val="16"/>
                <w:szCs w:val="22"/>
              </w:rPr>
              <w:t>Bulk</w:t>
            </w:r>
            <w:r w:rsidRPr="005768A2">
              <w:rPr>
                <w:b w:val="0"/>
                <w:color w:val="auto"/>
                <w:sz w:val="16"/>
                <w:szCs w:val="22"/>
                <w:vertAlign w:val="subscript"/>
              </w:rPr>
              <w:t>0–8km</w:t>
            </w:r>
          </w:p>
        </w:tc>
        <w:tc>
          <w:tcPr>
            <w:tcW w:w="2394" w:type="dxa"/>
            <w:tcBorders>
              <w:left w:val="none" w:sz="0" w:space="0" w:color="auto"/>
              <w:right w:val="none" w:sz="0" w:space="0" w:color="auto"/>
            </w:tcBorders>
          </w:tcPr>
          <w:p w:rsidR="00D11E3A" w:rsidRPr="005768A2" w:rsidRDefault="00D11E3A" w:rsidP="00C268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30.8 m s</w:t>
            </w:r>
            <w:r w:rsidRPr="005768A2">
              <w:rPr>
                <w:color w:val="auto"/>
                <w:sz w:val="16"/>
                <w:szCs w:val="22"/>
                <w:vertAlign w:val="superscript"/>
              </w:rPr>
              <w:t>-1</w:t>
            </w:r>
          </w:p>
        </w:tc>
        <w:tc>
          <w:tcPr>
            <w:tcW w:w="2394" w:type="dxa"/>
            <w:tcBorders>
              <w:left w:val="none" w:sz="0" w:space="0" w:color="auto"/>
              <w:right w:val="none" w:sz="0" w:space="0" w:color="auto"/>
            </w:tcBorders>
          </w:tcPr>
          <w:p w:rsidR="00D11E3A" w:rsidRPr="005768A2" w:rsidRDefault="00D11E3A" w:rsidP="00C268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21.5 m s</w:t>
            </w:r>
            <w:r w:rsidRPr="005768A2">
              <w:rPr>
                <w:color w:val="auto"/>
                <w:sz w:val="16"/>
                <w:szCs w:val="22"/>
                <w:vertAlign w:val="superscript"/>
              </w:rPr>
              <w:t>-1</w:t>
            </w:r>
          </w:p>
        </w:tc>
        <w:tc>
          <w:tcPr>
            <w:tcW w:w="2394" w:type="dxa"/>
            <w:tcBorders>
              <w:left w:val="none" w:sz="0" w:space="0" w:color="auto"/>
              <w:right w:val="none" w:sz="0" w:space="0" w:color="auto"/>
            </w:tcBorders>
          </w:tcPr>
          <w:p w:rsidR="00D11E3A" w:rsidRPr="005768A2" w:rsidRDefault="00D11E3A" w:rsidP="00C268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43.1 m s</w:t>
            </w:r>
            <w:r w:rsidRPr="005768A2">
              <w:rPr>
                <w:color w:val="auto"/>
                <w:sz w:val="16"/>
                <w:szCs w:val="22"/>
                <w:vertAlign w:val="superscript"/>
              </w:rPr>
              <w:t>-1</w:t>
            </w:r>
          </w:p>
        </w:tc>
      </w:tr>
      <w:tr w:rsidR="00D11E3A" w:rsidRPr="00C1618F" w:rsidTr="00C26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:rsidR="00D11E3A" w:rsidRPr="005768A2" w:rsidRDefault="00D11E3A" w:rsidP="00C26825">
            <w:pPr>
              <w:jc w:val="both"/>
              <w:rPr>
                <w:b w:val="0"/>
                <w:color w:val="auto"/>
                <w:sz w:val="16"/>
                <w:szCs w:val="22"/>
              </w:rPr>
            </w:pPr>
            <w:smartTag w:uri="urn:schemas-microsoft-com:office:smarttags" w:element="stockticker">
              <w:r w:rsidRPr="005768A2">
                <w:rPr>
                  <w:b w:val="0"/>
                  <w:color w:val="auto"/>
                  <w:sz w:val="16"/>
                  <w:szCs w:val="22"/>
                </w:rPr>
                <w:t>SRW</w:t>
              </w:r>
            </w:smartTag>
            <w:r w:rsidRPr="005768A2">
              <w:rPr>
                <w:b w:val="0"/>
                <w:color w:val="auto"/>
                <w:sz w:val="16"/>
                <w:szCs w:val="22"/>
                <w:vertAlign w:val="subscript"/>
              </w:rPr>
              <w:t>8km</w:t>
            </w:r>
          </w:p>
        </w:tc>
        <w:tc>
          <w:tcPr>
            <w:tcW w:w="2394" w:type="dxa"/>
          </w:tcPr>
          <w:p w:rsidR="00D11E3A" w:rsidRPr="005768A2" w:rsidRDefault="00D11E3A" w:rsidP="00C268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22.6 m s</w:t>
            </w:r>
            <w:r w:rsidRPr="005768A2">
              <w:rPr>
                <w:color w:val="auto"/>
                <w:sz w:val="16"/>
                <w:szCs w:val="22"/>
                <w:vertAlign w:val="superscript"/>
              </w:rPr>
              <w:t>-1</w:t>
            </w:r>
          </w:p>
        </w:tc>
        <w:tc>
          <w:tcPr>
            <w:tcW w:w="2394" w:type="dxa"/>
          </w:tcPr>
          <w:p w:rsidR="00D11E3A" w:rsidRPr="005768A2" w:rsidRDefault="00D11E3A" w:rsidP="00C268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6.7 m s</w:t>
            </w:r>
            <w:r w:rsidRPr="005768A2">
              <w:rPr>
                <w:color w:val="auto"/>
                <w:sz w:val="16"/>
                <w:szCs w:val="22"/>
                <w:vertAlign w:val="superscript"/>
              </w:rPr>
              <w:t>-1</w:t>
            </w:r>
          </w:p>
        </w:tc>
        <w:tc>
          <w:tcPr>
            <w:tcW w:w="2394" w:type="dxa"/>
          </w:tcPr>
          <w:p w:rsidR="00D11E3A" w:rsidRPr="005768A2" w:rsidRDefault="00D11E3A" w:rsidP="00C268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24.8 m s</w:t>
            </w:r>
            <w:r w:rsidRPr="005768A2">
              <w:rPr>
                <w:color w:val="auto"/>
                <w:sz w:val="16"/>
                <w:szCs w:val="22"/>
                <w:vertAlign w:val="superscript"/>
              </w:rPr>
              <w:t>-1</w:t>
            </w:r>
          </w:p>
        </w:tc>
      </w:tr>
      <w:tr w:rsidR="00D11E3A" w:rsidRPr="00C1618F" w:rsidTr="00C26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  <w:tcBorders>
              <w:left w:val="none" w:sz="0" w:space="0" w:color="auto"/>
              <w:right w:val="none" w:sz="0" w:space="0" w:color="auto"/>
            </w:tcBorders>
          </w:tcPr>
          <w:p w:rsidR="00D11E3A" w:rsidRPr="005768A2" w:rsidRDefault="00D11E3A" w:rsidP="00C26825">
            <w:pPr>
              <w:jc w:val="both"/>
              <w:rPr>
                <w:b w:val="0"/>
                <w:color w:val="auto"/>
                <w:sz w:val="16"/>
                <w:szCs w:val="22"/>
              </w:rPr>
            </w:pPr>
            <w:r w:rsidRPr="005768A2">
              <w:rPr>
                <w:b w:val="0"/>
                <w:color w:val="auto"/>
                <w:sz w:val="16"/>
                <w:szCs w:val="22"/>
              </w:rPr>
              <w:t>MLBRN</w:t>
            </w:r>
          </w:p>
        </w:tc>
        <w:tc>
          <w:tcPr>
            <w:tcW w:w="2394" w:type="dxa"/>
            <w:tcBorders>
              <w:left w:val="none" w:sz="0" w:space="0" w:color="auto"/>
              <w:right w:val="none" w:sz="0" w:space="0" w:color="auto"/>
            </w:tcBorders>
          </w:tcPr>
          <w:p w:rsidR="00D11E3A" w:rsidRPr="005768A2" w:rsidRDefault="00D11E3A" w:rsidP="00C268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40</w:t>
            </w:r>
          </w:p>
        </w:tc>
        <w:tc>
          <w:tcPr>
            <w:tcW w:w="2394" w:type="dxa"/>
            <w:tcBorders>
              <w:left w:val="none" w:sz="0" w:space="0" w:color="auto"/>
              <w:right w:val="none" w:sz="0" w:space="0" w:color="auto"/>
            </w:tcBorders>
          </w:tcPr>
          <w:p w:rsidR="00D11E3A" w:rsidRPr="005768A2" w:rsidRDefault="00D11E3A" w:rsidP="00C268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18</w:t>
            </w:r>
          </w:p>
        </w:tc>
        <w:tc>
          <w:tcPr>
            <w:tcW w:w="2394" w:type="dxa"/>
            <w:tcBorders>
              <w:left w:val="none" w:sz="0" w:space="0" w:color="auto"/>
              <w:right w:val="none" w:sz="0" w:space="0" w:color="auto"/>
            </w:tcBorders>
          </w:tcPr>
          <w:p w:rsidR="00D11E3A" w:rsidRPr="005768A2" w:rsidRDefault="00D11E3A" w:rsidP="00C268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7</w:t>
            </w:r>
          </w:p>
        </w:tc>
      </w:tr>
      <w:tr w:rsidR="00D11E3A" w:rsidRPr="00C1618F" w:rsidTr="00C26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:rsidR="00D11E3A" w:rsidRPr="005768A2" w:rsidRDefault="00D11E3A" w:rsidP="00C26825">
            <w:pPr>
              <w:jc w:val="both"/>
              <w:rPr>
                <w:b w:val="0"/>
                <w:color w:val="auto"/>
                <w:sz w:val="16"/>
                <w:szCs w:val="22"/>
              </w:rPr>
            </w:pPr>
            <w:r w:rsidRPr="005768A2">
              <w:rPr>
                <w:b w:val="0"/>
                <w:color w:val="auto"/>
                <w:sz w:val="16"/>
                <w:szCs w:val="22"/>
              </w:rPr>
              <w:t>MLLCL</w:t>
            </w:r>
          </w:p>
        </w:tc>
        <w:tc>
          <w:tcPr>
            <w:tcW w:w="2394" w:type="dxa"/>
          </w:tcPr>
          <w:p w:rsidR="00D11E3A" w:rsidRPr="005768A2" w:rsidRDefault="00D11E3A" w:rsidP="00C268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1272 m</w:t>
            </w:r>
          </w:p>
        </w:tc>
        <w:tc>
          <w:tcPr>
            <w:tcW w:w="2394" w:type="dxa"/>
          </w:tcPr>
          <w:p w:rsidR="00D11E3A" w:rsidRPr="005768A2" w:rsidRDefault="00D11E3A" w:rsidP="00C268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1167 m</w:t>
            </w:r>
          </w:p>
        </w:tc>
        <w:tc>
          <w:tcPr>
            <w:tcW w:w="2394" w:type="dxa"/>
          </w:tcPr>
          <w:p w:rsidR="00D11E3A" w:rsidRPr="005768A2" w:rsidRDefault="00D11E3A" w:rsidP="00C268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1258 m</w:t>
            </w:r>
          </w:p>
        </w:tc>
      </w:tr>
      <w:tr w:rsidR="00D11E3A" w:rsidRPr="00C1618F" w:rsidTr="00C26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  <w:tcBorders>
              <w:left w:val="none" w:sz="0" w:space="0" w:color="auto"/>
              <w:right w:val="none" w:sz="0" w:space="0" w:color="auto"/>
            </w:tcBorders>
          </w:tcPr>
          <w:p w:rsidR="00D11E3A" w:rsidRPr="005768A2" w:rsidRDefault="00D11E3A" w:rsidP="00C26825">
            <w:pPr>
              <w:jc w:val="both"/>
              <w:rPr>
                <w:b w:val="0"/>
                <w:color w:val="auto"/>
                <w:sz w:val="16"/>
                <w:szCs w:val="22"/>
              </w:rPr>
            </w:pPr>
            <w:r w:rsidRPr="005768A2">
              <w:rPr>
                <w:b w:val="0"/>
                <w:color w:val="auto"/>
                <w:sz w:val="16"/>
                <w:szCs w:val="22"/>
              </w:rPr>
              <w:t>MLCAPE</w:t>
            </w:r>
          </w:p>
        </w:tc>
        <w:tc>
          <w:tcPr>
            <w:tcW w:w="2394" w:type="dxa"/>
            <w:tcBorders>
              <w:left w:val="none" w:sz="0" w:space="0" w:color="auto"/>
              <w:right w:val="none" w:sz="0" w:space="0" w:color="auto"/>
            </w:tcBorders>
          </w:tcPr>
          <w:p w:rsidR="00D11E3A" w:rsidRPr="005768A2" w:rsidRDefault="00D11E3A" w:rsidP="00C268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2214 J kg</w:t>
            </w:r>
            <w:r w:rsidRPr="005768A2">
              <w:rPr>
                <w:color w:val="auto"/>
                <w:sz w:val="16"/>
                <w:szCs w:val="22"/>
                <w:vertAlign w:val="superscript"/>
              </w:rPr>
              <w:t>-1</w:t>
            </w:r>
          </w:p>
        </w:tc>
        <w:tc>
          <w:tcPr>
            <w:tcW w:w="2394" w:type="dxa"/>
            <w:tcBorders>
              <w:left w:val="none" w:sz="0" w:space="0" w:color="auto"/>
              <w:right w:val="none" w:sz="0" w:space="0" w:color="auto"/>
            </w:tcBorders>
          </w:tcPr>
          <w:p w:rsidR="00D11E3A" w:rsidRPr="005768A2" w:rsidRDefault="00D11E3A" w:rsidP="00C268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2483 J kg</w:t>
            </w:r>
            <w:r w:rsidRPr="005768A2">
              <w:rPr>
                <w:color w:val="auto"/>
                <w:sz w:val="16"/>
                <w:szCs w:val="22"/>
                <w:vertAlign w:val="superscript"/>
              </w:rPr>
              <w:t>-1</w:t>
            </w:r>
          </w:p>
        </w:tc>
        <w:tc>
          <w:tcPr>
            <w:tcW w:w="2394" w:type="dxa"/>
            <w:tcBorders>
              <w:left w:val="none" w:sz="0" w:space="0" w:color="auto"/>
              <w:right w:val="none" w:sz="0" w:space="0" w:color="auto"/>
            </w:tcBorders>
          </w:tcPr>
          <w:p w:rsidR="00D11E3A" w:rsidRPr="005768A2" w:rsidRDefault="00D11E3A" w:rsidP="00C268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719 J kg</w:t>
            </w:r>
            <w:r w:rsidRPr="005768A2">
              <w:rPr>
                <w:color w:val="auto"/>
                <w:sz w:val="16"/>
                <w:szCs w:val="22"/>
                <w:vertAlign w:val="superscript"/>
              </w:rPr>
              <w:t>-1</w:t>
            </w:r>
          </w:p>
        </w:tc>
      </w:tr>
      <w:tr w:rsidR="00D11E3A" w:rsidRPr="00C1618F" w:rsidTr="00C26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:rsidR="00D11E3A" w:rsidRPr="005768A2" w:rsidRDefault="00D11E3A" w:rsidP="00C26825">
            <w:pPr>
              <w:jc w:val="both"/>
              <w:rPr>
                <w:b w:val="0"/>
                <w:color w:val="auto"/>
                <w:sz w:val="16"/>
                <w:szCs w:val="22"/>
              </w:rPr>
            </w:pPr>
            <w:r w:rsidRPr="005768A2">
              <w:rPr>
                <w:b w:val="0"/>
                <w:color w:val="auto"/>
                <w:sz w:val="16"/>
                <w:szCs w:val="22"/>
              </w:rPr>
              <w:t>MLCIN</w:t>
            </w:r>
          </w:p>
        </w:tc>
        <w:tc>
          <w:tcPr>
            <w:tcW w:w="2394" w:type="dxa"/>
          </w:tcPr>
          <w:p w:rsidR="00D11E3A" w:rsidRPr="005768A2" w:rsidRDefault="00D11E3A" w:rsidP="00C268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64 J kg</w:t>
            </w:r>
            <w:r w:rsidRPr="005768A2">
              <w:rPr>
                <w:color w:val="auto"/>
                <w:sz w:val="16"/>
                <w:szCs w:val="22"/>
                <w:vertAlign w:val="superscript"/>
              </w:rPr>
              <w:t>-1</w:t>
            </w:r>
          </w:p>
        </w:tc>
        <w:tc>
          <w:tcPr>
            <w:tcW w:w="2394" w:type="dxa"/>
          </w:tcPr>
          <w:p w:rsidR="00D11E3A" w:rsidRPr="005768A2" w:rsidRDefault="00D11E3A" w:rsidP="00C268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9 J kg</w:t>
            </w:r>
            <w:r w:rsidRPr="005768A2">
              <w:rPr>
                <w:color w:val="auto"/>
                <w:sz w:val="16"/>
                <w:szCs w:val="22"/>
                <w:vertAlign w:val="superscript"/>
              </w:rPr>
              <w:t>-1</w:t>
            </w:r>
          </w:p>
        </w:tc>
        <w:tc>
          <w:tcPr>
            <w:tcW w:w="2394" w:type="dxa"/>
          </w:tcPr>
          <w:p w:rsidR="00D11E3A" w:rsidRPr="005768A2" w:rsidRDefault="00D11E3A" w:rsidP="00C268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127 J kg</w:t>
            </w:r>
            <w:r w:rsidRPr="005768A2">
              <w:rPr>
                <w:color w:val="auto"/>
                <w:sz w:val="16"/>
                <w:szCs w:val="22"/>
                <w:vertAlign w:val="superscript"/>
              </w:rPr>
              <w:t>-1</w:t>
            </w:r>
          </w:p>
        </w:tc>
      </w:tr>
      <w:tr w:rsidR="00D11E3A" w:rsidRPr="00C1618F" w:rsidTr="00C26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  <w:tcBorders>
              <w:left w:val="none" w:sz="0" w:space="0" w:color="auto"/>
              <w:right w:val="none" w:sz="0" w:space="0" w:color="auto"/>
            </w:tcBorders>
          </w:tcPr>
          <w:p w:rsidR="00D11E3A" w:rsidRPr="005768A2" w:rsidRDefault="00D11E3A" w:rsidP="00C26825">
            <w:pPr>
              <w:jc w:val="both"/>
              <w:rPr>
                <w:b w:val="0"/>
                <w:color w:val="auto"/>
                <w:sz w:val="16"/>
                <w:szCs w:val="22"/>
              </w:rPr>
            </w:pPr>
            <w:r w:rsidRPr="005768A2">
              <w:rPr>
                <w:b w:val="0"/>
                <w:color w:val="auto"/>
                <w:sz w:val="16"/>
                <w:szCs w:val="22"/>
              </w:rPr>
              <w:t>SRH</w:t>
            </w:r>
            <w:r w:rsidRPr="005768A2">
              <w:rPr>
                <w:b w:val="0"/>
                <w:color w:val="auto"/>
                <w:sz w:val="16"/>
                <w:szCs w:val="22"/>
                <w:vertAlign w:val="subscript"/>
              </w:rPr>
              <w:t>0–3km</w:t>
            </w:r>
          </w:p>
        </w:tc>
        <w:tc>
          <w:tcPr>
            <w:tcW w:w="2394" w:type="dxa"/>
            <w:tcBorders>
              <w:left w:val="none" w:sz="0" w:space="0" w:color="auto"/>
              <w:right w:val="none" w:sz="0" w:space="0" w:color="auto"/>
            </w:tcBorders>
          </w:tcPr>
          <w:p w:rsidR="00D11E3A" w:rsidRPr="005768A2" w:rsidRDefault="00D11E3A" w:rsidP="00C268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256 m</w:t>
            </w:r>
            <w:r w:rsidRPr="005768A2">
              <w:rPr>
                <w:color w:val="auto"/>
                <w:sz w:val="16"/>
                <w:szCs w:val="22"/>
                <w:vertAlign w:val="superscript"/>
              </w:rPr>
              <w:t>2</w:t>
            </w:r>
            <w:r w:rsidRPr="005768A2">
              <w:rPr>
                <w:color w:val="auto"/>
                <w:sz w:val="16"/>
                <w:szCs w:val="22"/>
              </w:rPr>
              <w:t xml:space="preserve"> s</w:t>
            </w:r>
            <w:r w:rsidRPr="005768A2">
              <w:rPr>
                <w:color w:val="auto"/>
                <w:sz w:val="16"/>
                <w:szCs w:val="22"/>
                <w:vertAlign w:val="superscript"/>
              </w:rPr>
              <w:t>-2</w:t>
            </w:r>
          </w:p>
        </w:tc>
        <w:tc>
          <w:tcPr>
            <w:tcW w:w="2394" w:type="dxa"/>
            <w:tcBorders>
              <w:left w:val="none" w:sz="0" w:space="0" w:color="auto"/>
              <w:right w:val="none" w:sz="0" w:space="0" w:color="auto"/>
            </w:tcBorders>
          </w:tcPr>
          <w:p w:rsidR="00D11E3A" w:rsidRPr="005768A2" w:rsidRDefault="00D11E3A" w:rsidP="00C268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341 m</w:t>
            </w:r>
            <w:r w:rsidRPr="005768A2">
              <w:rPr>
                <w:color w:val="auto"/>
                <w:sz w:val="16"/>
                <w:szCs w:val="22"/>
                <w:vertAlign w:val="superscript"/>
              </w:rPr>
              <w:t>2</w:t>
            </w:r>
            <w:r w:rsidRPr="005768A2">
              <w:rPr>
                <w:color w:val="auto"/>
                <w:sz w:val="16"/>
                <w:szCs w:val="22"/>
              </w:rPr>
              <w:t xml:space="preserve"> s</w:t>
            </w:r>
            <w:r w:rsidRPr="005768A2">
              <w:rPr>
                <w:color w:val="auto"/>
                <w:sz w:val="16"/>
                <w:szCs w:val="22"/>
                <w:vertAlign w:val="superscript"/>
              </w:rPr>
              <w:t>-2</w:t>
            </w:r>
          </w:p>
        </w:tc>
        <w:tc>
          <w:tcPr>
            <w:tcW w:w="2394" w:type="dxa"/>
            <w:tcBorders>
              <w:left w:val="none" w:sz="0" w:space="0" w:color="auto"/>
              <w:right w:val="none" w:sz="0" w:space="0" w:color="auto"/>
            </w:tcBorders>
          </w:tcPr>
          <w:p w:rsidR="00D11E3A" w:rsidRPr="005768A2" w:rsidRDefault="00D11E3A" w:rsidP="00C268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6"/>
                <w:szCs w:val="22"/>
              </w:rPr>
            </w:pPr>
            <w:r w:rsidRPr="005768A2">
              <w:rPr>
                <w:color w:val="auto"/>
                <w:sz w:val="16"/>
                <w:szCs w:val="22"/>
              </w:rPr>
              <w:t>274 m</w:t>
            </w:r>
            <w:r w:rsidRPr="005768A2">
              <w:rPr>
                <w:color w:val="auto"/>
                <w:sz w:val="16"/>
                <w:szCs w:val="22"/>
                <w:vertAlign w:val="superscript"/>
              </w:rPr>
              <w:t>2</w:t>
            </w:r>
            <w:r w:rsidRPr="005768A2">
              <w:rPr>
                <w:color w:val="auto"/>
                <w:sz w:val="16"/>
                <w:szCs w:val="22"/>
              </w:rPr>
              <w:t xml:space="preserve"> s</w:t>
            </w:r>
            <w:r w:rsidRPr="005768A2">
              <w:rPr>
                <w:color w:val="auto"/>
                <w:sz w:val="16"/>
                <w:szCs w:val="22"/>
                <w:vertAlign w:val="superscript"/>
              </w:rPr>
              <w:t>-2</w:t>
            </w:r>
          </w:p>
        </w:tc>
      </w:tr>
    </w:tbl>
    <w:p w:rsidR="00D11E3A" w:rsidRPr="0092690B" w:rsidRDefault="00D11E3A" w:rsidP="00D11E3A">
      <w:pPr>
        <w:jc w:val="both"/>
        <w:rPr>
          <w:color w:val="000000"/>
          <w:sz w:val="22"/>
          <w:szCs w:val="22"/>
        </w:rPr>
      </w:pPr>
    </w:p>
    <w:p w:rsidR="002C5B52" w:rsidRPr="00D83FEA" w:rsidRDefault="002C5B52" w:rsidP="002C5B52">
      <w:pPr>
        <w:spacing w:line="480" w:lineRule="auto"/>
        <w:jc w:val="both"/>
        <w:rPr>
          <w:b/>
          <w:sz w:val="22"/>
          <w:szCs w:val="22"/>
        </w:rPr>
      </w:pPr>
    </w:p>
    <w:p w:rsidR="00837FA9" w:rsidRPr="00D83FEA" w:rsidRDefault="002C5B52" w:rsidP="0092690B">
      <w:pPr>
        <w:jc w:val="center"/>
        <w:rPr>
          <w:sz w:val="22"/>
          <w:szCs w:val="22"/>
        </w:rPr>
      </w:pPr>
      <w:r w:rsidRPr="00D83FEA">
        <w:rPr>
          <w:b/>
          <w:sz w:val="22"/>
          <w:szCs w:val="22"/>
        </w:rPr>
        <w:br w:type="page"/>
      </w:r>
      <w:bookmarkStart w:id="1" w:name="Figure1"/>
      <w:r w:rsidR="0091295A">
        <w:rPr>
          <w:noProof/>
          <w:sz w:val="22"/>
          <w:szCs w:val="22"/>
        </w:rPr>
        <w:lastRenderedPageBreak/>
        <w:drawing>
          <wp:inline distT="0" distB="0" distL="0" distR="0" wp14:anchorId="391F2BF0" wp14:editId="7BE568AE">
            <wp:extent cx="5486400" cy="3450590"/>
            <wp:effectExtent l="0" t="0" r="0" b="0"/>
            <wp:docPr id="4" name="Picture 2" descr="Hawa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wai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837FA9" w:rsidRPr="00D83FEA" w:rsidRDefault="00837FA9" w:rsidP="003628D2">
      <w:pPr>
        <w:jc w:val="center"/>
        <w:rPr>
          <w:sz w:val="22"/>
          <w:szCs w:val="22"/>
        </w:rPr>
      </w:pPr>
    </w:p>
    <w:p w:rsidR="00837FA9" w:rsidRPr="007C6DD8" w:rsidRDefault="00837FA9" w:rsidP="007B3793">
      <w:pPr>
        <w:jc w:val="both"/>
        <w:rPr>
          <w:color w:val="000000"/>
          <w:sz w:val="22"/>
          <w:szCs w:val="22"/>
        </w:rPr>
      </w:pPr>
      <w:proofErr w:type="gramStart"/>
      <w:r w:rsidRPr="00D83FEA">
        <w:rPr>
          <w:b/>
          <w:sz w:val="22"/>
          <w:szCs w:val="22"/>
        </w:rPr>
        <w:t>Figure 1.</w:t>
      </w:r>
      <w:proofErr w:type="gramEnd"/>
      <w:r w:rsidR="00924A06">
        <w:rPr>
          <w:sz w:val="22"/>
          <w:szCs w:val="22"/>
        </w:rPr>
        <w:t xml:space="preserve"> </w:t>
      </w:r>
      <w:r w:rsidR="002C5B52" w:rsidRPr="00D83FEA">
        <w:rPr>
          <w:sz w:val="22"/>
          <w:szCs w:val="22"/>
        </w:rPr>
        <w:t>Put figure captions below each figure.</w:t>
      </w:r>
      <w:r w:rsidR="00924A06">
        <w:rPr>
          <w:sz w:val="22"/>
          <w:szCs w:val="22"/>
        </w:rPr>
        <w:t xml:space="preserve"> </w:t>
      </w:r>
      <w:r w:rsidR="003628D2" w:rsidRPr="00D83FEA">
        <w:rPr>
          <w:sz w:val="22"/>
          <w:szCs w:val="22"/>
        </w:rPr>
        <w:t>Figure captions can be single spaced.</w:t>
      </w:r>
      <w:r w:rsidR="00924A06">
        <w:rPr>
          <w:sz w:val="22"/>
          <w:szCs w:val="22"/>
        </w:rPr>
        <w:t xml:space="preserve"> </w:t>
      </w:r>
      <w:r w:rsidR="003628D2" w:rsidRPr="00D83FEA">
        <w:rPr>
          <w:sz w:val="22"/>
          <w:szCs w:val="22"/>
        </w:rPr>
        <w:t>Figures should be clearly legible with the font sufficiently large so you can read it.</w:t>
      </w:r>
      <w:r w:rsidR="00924A06">
        <w:rPr>
          <w:sz w:val="22"/>
          <w:szCs w:val="22"/>
        </w:rPr>
        <w:t xml:space="preserve"> </w:t>
      </w:r>
      <w:r w:rsidR="003628D2" w:rsidRPr="00D83FEA">
        <w:rPr>
          <w:sz w:val="22"/>
          <w:szCs w:val="22"/>
        </w:rPr>
        <w:t>Include distance scales and north arrows when needed, such as in this case.</w:t>
      </w:r>
      <w:r w:rsidR="00924A06">
        <w:rPr>
          <w:sz w:val="22"/>
          <w:szCs w:val="22"/>
        </w:rPr>
        <w:t xml:space="preserve"> </w:t>
      </w:r>
      <w:r w:rsidR="003628D2" w:rsidRPr="00D83FEA">
        <w:rPr>
          <w:sz w:val="22"/>
          <w:szCs w:val="22"/>
        </w:rPr>
        <w:t>Keep figures on separate pages for ease of review.</w:t>
      </w:r>
      <w:r w:rsidR="00924A06">
        <w:rPr>
          <w:sz w:val="22"/>
          <w:szCs w:val="22"/>
        </w:rPr>
        <w:t xml:space="preserve"> </w:t>
      </w:r>
      <w:r w:rsidR="003628D2" w:rsidRPr="00D83FEA">
        <w:rPr>
          <w:sz w:val="22"/>
          <w:szCs w:val="22"/>
        </w:rPr>
        <w:t>Similar figures can have the same number but differ</w:t>
      </w:r>
      <w:r w:rsidR="003628D2" w:rsidRPr="007C6DD8">
        <w:rPr>
          <w:sz w:val="22"/>
          <w:szCs w:val="22"/>
        </w:rPr>
        <w:t>ent letter</w:t>
      </w:r>
      <w:r w:rsidR="004F6713" w:rsidRPr="007C6DD8">
        <w:rPr>
          <w:sz w:val="22"/>
          <w:szCs w:val="22"/>
        </w:rPr>
        <w:t>s</w:t>
      </w:r>
      <w:r w:rsidR="003628D2" w:rsidRPr="007C6DD8">
        <w:rPr>
          <w:sz w:val="22"/>
          <w:szCs w:val="22"/>
        </w:rPr>
        <w:t xml:space="preserve"> (e.g., Figs. 1a, 1b, and 1c).</w:t>
      </w:r>
      <w:r w:rsidR="00924A06">
        <w:rPr>
          <w:color w:val="000000"/>
          <w:sz w:val="22"/>
          <w:szCs w:val="22"/>
        </w:rPr>
        <w:t xml:space="preserve"> </w:t>
      </w:r>
      <w:r w:rsidR="00013A71" w:rsidRPr="007C6DD8">
        <w:rPr>
          <w:color w:val="000000"/>
          <w:sz w:val="22"/>
          <w:szCs w:val="22"/>
        </w:rPr>
        <w:t>Ensure you have enough information in the caption to describe the figure (e.g., dates, units, abbreviations).</w:t>
      </w:r>
      <w:r w:rsidR="00924A06">
        <w:rPr>
          <w:color w:val="000000"/>
          <w:sz w:val="22"/>
          <w:szCs w:val="22"/>
        </w:rPr>
        <w:t xml:space="preserve"> </w:t>
      </w:r>
      <w:r w:rsidR="007C6DD8" w:rsidRPr="007C6DD8">
        <w:rPr>
          <w:i/>
          <w:sz w:val="22"/>
          <w:szCs w:val="22"/>
        </w:rPr>
        <w:t>Click image for an external version; this applies to all figures hereafter</w:t>
      </w:r>
      <w:r w:rsidR="007C6DD8" w:rsidRPr="007C6DD8">
        <w:rPr>
          <w:sz w:val="22"/>
          <w:szCs w:val="22"/>
        </w:rPr>
        <w:t>.</w:t>
      </w:r>
    </w:p>
    <w:p w:rsidR="00837FA9" w:rsidRPr="00D83FEA" w:rsidRDefault="0091295A" w:rsidP="004B6302">
      <w:pPr>
        <w:jc w:val="center"/>
        <w:rPr>
          <w:sz w:val="22"/>
          <w:szCs w:val="22"/>
        </w:rPr>
      </w:pPr>
      <w:bookmarkStart w:id="2" w:name="Figure2"/>
      <w:r>
        <w:rPr>
          <w:noProof/>
          <w:sz w:val="22"/>
          <w:szCs w:val="22"/>
        </w:rPr>
        <w:lastRenderedPageBreak/>
        <w:drawing>
          <wp:inline distT="0" distB="0" distL="0" distR="0" wp14:anchorId="42DF2DD8" wp14:editId="06EE8852">
            <wp:extent cx="5486400" cy="4531995"/>
            <wp:effectExtent l="0" t="0" r="0" b="1905"/>
            <wp:docPr id="3" name="Picture 3" descr="Fi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3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3628D2" w:rsidRPr="00D83FEA" w:rsidRDefault="003628D2" w:rsidP="004B6302">
      <w:pPr>
        <w:jc w:val="center"/>
        <w:rPr>
          <w:sz w:val="22"/>
          <w:szCs w:val="22"/>
        </w:rPr>
      </w:pPr>
    </w:p>
    <w:p w:rsidR="00837FA9" w:rsidRPr="0092690B" w:rsidRDefault="00837FA9" w:rsidP="007B3793">
      <w:pPr>
        <w:jc w:val="both"/>
        <w:rPr>
          <w:sz w:val="22"/>
          <w:szCs w:val="22"/>
        </w:rPr>
      </w:pPr>
      <w:proofErr w:type="gramStart"/>
      <w:r w:rsidRPr="00D83FEA">
        <w:rPr>
          <w:b/>
          <w:sz w:val="22"/>
          <w:szCs w:val="22"/>
        </w:rPr>
        <w:t>Figure 2.</w:t>
      </w:r>
      <w:proofErr w:type="gramEnd"/>
      <w:r w:rsidR="00924A06">
        <w:rPr>
          <w:sz w:val="22"/>
          <w:szCs w:val="22"/>
        </w:rPr>
        <w:t xml:space="preserve"> </w:t>
      </w:r>
      <w:r w:rsidR="003628D2" w:rsidRPr="00D83FEA">
        <w:rPr>
          <w:sz w:val="22"/>
          <w:szCs w:val="22"/>
        </w:rPr>
        <w:t>Radar reflectivity at 0012 UTC 30 October 2000 for the lowest four elevation angles (as annotated) from Molokai, HI (PHMO).</w:t>
      </w:r>
      <w:r w:rsidR="00924A06">
        <w:rPr>
          <w:sz w:val="22"/>
          <w:szCs w:val="22"/>
        </w:rPr>
        <w:t xml:space="preserve"> </w:t>
      </w:r>
      <w:r w:rsidR="003628D2" w:rsidRPr="00D83FEA">
        <w:rPr>
          <w:sz w:val="22"/>
          <w:szCs w:val="22"/>
        </w:rPr>
        <w:t>The heights AGL of the storm centroid at each progressive angle are 687, 1751, 2738, and 3662 m (2254, 5744, 8982, and 12011 ft, respectively).</w:t>
      </w:r>
      <w:r w:rsidR="00924A06">
        <w:rPr>
          <w:sz w:val="22"/>
          <w:szCs w:val="22"/>
        </w:rPr>
        <w:t xml:space="preserve"> </w:t>
      </w:r>
      <w:r w:rsidR="003628D2" w:rsidRPr="00D83FEA">
        <w:rPr>
          <w:sz w:val="22"/>
          <w:szCs w:val="22"/>
        </w:rPr>
        <w:t>A small yellow fiducial mark is indicated on each frame to illustrate midlevel overhang.</w:t>
      </w:r>
      <w:r w:rsidR="00924A06">
        <w:rPr>
          <w:sz w:val="22"/>
          <w:szCs w:val="22"/>
        </w:rPr>
        <w:t xml:space="preserve"> </w:t>
      </w:r>
      <w:r w:rsidR="003628D2" w:rsidRPr="00D83FEA">
        <w:rPr>
          <w:sz w:val="22"/>
          <w:szCs w:val="22"/>
        </w:rPr>
        <w:t>The distance across an individual frame is 102 km (55 n mi).</w:t>
      </w:r>
      <w:r w:rsidR="00924A06">
        <w:rPr>
          <w:sz w:val="22"/>
          <w:szCs w:val="22"/>
        </w:rPr>
        <w:t xml:space="preserve"> </w:t>
      </w:r>
      <w:r w:rsidR="004B1A3A" w:rsidRPr="00D83FEA">
        <w:rPr>
          <w:i/>
          <w:sz w:val="22"/>
          <w:szCs w:val="22"/>
        </w:rPr>
        <w:t>Click image for animation</w:t>
      </w:r>
      <w:r w:rsidR="004B1A3A" w:rsidRPr="00D83FEA">
        <w:rPr>
          <w:sz w:val="22"/>
          <w:szCs w:val="22"/>
        </w:rPr>
        <w:t>.</w:t>
      </w:r>
    </w:p>
    <w:p w:rsidR="00837FA9" w:rsidRPr="0092690B" w:rsidRDefault="00837FA9" w:rsidP="007B3793">
      <w:pPr>
        <w:jc w:val="both"/>
        <w:rPr>
          <w:sz w:val="22"/>
          <w:szCs w:val="22"/>
        </w:rPr>
      </w:pPr>
    </w:p>
    <w:sectPr w:rsidR="00837FA9" w:rsidRPr="0092690B" w:rsidSect="007B212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2240" w:h="15840" w:code="1"/>
      <w:pgMar w:top="1634" w:right="1440" w:bottom="1440" w:left="1440" w:header="45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CE" w:rsidRDefault="00677ECE">
      <w:r>
        <w:separator/>
      </w:r>
    </w:p>
  </w:endnote>
  <w:endnote w:type="continuationSeparator" w:id="0">
    <w:p w:rsidR="00677ECE" w:rsidRDefault="0067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ig Caslon">
    <w:charset w:val="00"/>
    <w:family w:val="auto"/>
    <w:pitch w:val="variable"/>
    <w:sig w:usb0="80000063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940" w:rsidRDefault="00CE79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FF2" w:rsidRPr="00FA560C" w:rsidRDefault="00E50B14" w:rsidP="000B0FB1">
    <w:pPr>
      <w:pStyle w:val="Footer"/>
      <w:pBdr>
        <w:top w:val="single" w:sz="4" w:space="1" w:color="auto"/>
      </w:pBdr>
      <w:tabs>
        <w:tab w:val="clear" w:pos="4320"/>
        <w:tab w:val="center" w:pos="4680"/>
      </w:tabs>
      <w:rPr>
        <w:sz w:val="20"/>
        <w:szCs w:val="20"/>
      </w:rPr>
    </w:pPr>
    <w:r w:rsidRPr="000B0FB1">
      <w:rPr>
        <w:sz w:val="16"/>
        <w:lang w:val="en-US"/>
      </w:rPr>
      <w:t>ISSN 2325-6184</w:t>
    </w:r>
    <w:r w:rsidR="000B0FB1" w:rsidRPr="000B0FB1">
      <w:rPr>
        <w:sz w:val="16"/>
        <w:lang w:val="en-US"/>
      </w:rPr>
      <w:t>, Vol</w:t>
    </w:r>
    <w:r w:rsidR="003923D7">
      <w:rPr>
        <w:sz w:val="16"/>
        <w:lang w:val="en-US"/>
      </w:rPr>
      <w:t>.</w:t>
    </w:r>
    <w:r w:rsidR="000B0FB1" w:rsidRPr="000B0FB1">
      <w:rPr>
        <w:sz w:val="16"/>
        <w:lang w:val="en-US"/>
      </w:rPr>
      <w:t xml:space="preserve"> #, No. #</w:t>
    </w:r>
    <w:r>
      <w:rPr>
        <w:lang w:val="en-US"/>
      </w:rPr>
      <w:tab/>
    </w:r>
    <w:r w:rsidR="007D1FF2" w:rsidRPr="00FA560C">
      <w:rPr>
        <w:b/>
        <w:sz w:val="20"/>
        <w:szCs w:val="20"/>
      </w:rPr>
      <w:fldChar w:fldCharType="begin"/>
    </w:r>
    <w:r w:rsidR="007D1FF2" w:rsidRPr="00FA560C">
      <w:rPr>
        <w:b/>
        <w:sz w:val="20"/>
        <w:szCs w:val="20"/>
      </w:rPr>
      <w:instrText xml:space="preserve"> PAGE   \* MERGEFORMAT </w:instrText>
    </w:r>
    <w:r w:rsidR="007D1FF2" w:rsidRPr="00FA560C">
      <w:rPr>
        <w:b/>
        <w:sz w:val="20"/>
        <w:szCs w:val="20"/>
      </w:rPr>
      <w:fldChar w:fldCharType="separate"/>
    </w:r>
    <w:r w:rsidR="002D784B">
      <w:rPr>
        <w:b/>
        <w:noProof/>
        <w:sz w:val="20"/>
        <w:szCs w:val="20"/>
      </w:rPr>
      <w:t>8</w:t>
    </w:r>
    <w:r w:rsidR="007D1FF2" w:rsidRPr="00FA560C"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3F5" w:rsidRPr="000B0FB1" w:rsidRDefault="005063F5" w:rsidP="00FE4A97">
    <w:pPr>
      <w:pStyle w:val="Footer"/>
      <w:pBdr>
        <w:top w:val="single" w:sz="4" w:space="1" w:color="auto"/>
      </w:pBdr>
      <w:tabs>
        <w:tab w:val="clear" w:pos="4320"/>
        <w:tab w:val="center" w:pos="4680"/>
      </w:tabs>
      <w:jc w:val="both"/>
      <w:rPr>
        <w:sz w:val="18"/>
        <w:szCs w:val="18"/>
        <w:lang w:val="en-US"/>
      </w:rPr>
    </w:pPr>
    <w:r w:rsidRPr="000B0FB1">
      <w:rPr>
        <w:i/>
        <w:sz w:val="18"/>
        <w:szCs w:val="18"/>
      </w:rPr>
      <w:t>Corresponding author address</w:t>
    </w:r>
    <w:r w:rsidRPr="000B0FB1">
      <w:rPr>
        <w:sz w:val="18"/>
        <w:szCs w:val="18"/>
      </w:rPr>
      <w:t xml:space="preserve">: </w:t>
    </w:r>
    <w:r w:rsidR="00EA14EA" w:rsidRPr="000B0FB1">
      <w:rPr>
        <w:sz w:val="18"/>
        <w:szCs w:val="18"/>
        <w:lang w:val="en-US"/>
      </w:rPr>
      <w:t>Author #1</w:t>
    </w:r>
    <w:r w:rsidRPr="000B0FB1">
      <w:rPr>
        <w:sz w:val="18"/>
        <w:szCs w:val="18"/>
      </w:rPr>
      <w:t xml:space="preserve">, </w:t>
    </w:r>
    <w:r w:rsidR="00EA14EA" w:rsidRPr="000B0FB1">
      <w:rPr>
        <w:sz w:val="18"/>
        <w:szCs w:val="18"/>
        <w:lang w:val="en-US"/>
      </w:rPr>
      <w:t>Postal Street Address, City, State</w:t>
    </w:r>
    <w:r w:rsidR="00FB75EB">
      <w:rPr>
        <w:sz w:val="18"/>
        <w:szCs w:val="18"/>
        <w:lang w:val="en-US"/>
      </w:rPr>
      <w:t xml:space="preserve">  ###</w:t>
    </w:r>
    <w:r w:rsidR="00A712E5">
      <w:rPr>
        <w:sz w:val="18"/>
        <w:szCs w:val="18"/>
        <w:lang w:val="en-US"/>
      </w:rPr>
      <w:t>#</w:t>
    </w:r>
    <w:r w:rsidR="00FB75EB">
      <w:rPr>
        <w:sz w:val="18"/>
        <w:szCs w:val="18"/>
        <w:lang w:val="en-US"/>
      </w:rPr>
      <w:t># (zip code)</w:t>
    </w:r>
  </w:p>
  <w:p w:rsidR="007D1FF2" w:rsidRDefault="005063F5" w:rsidP="005063F5">
    <w:pPr>
      <w:pStyle w:val="Footer"/>
      <w:rPr>
        <w:rStyle w:val="Hyperlink"/>
        <w:sz w:val="18"/>
        <w:szCs w:val="18"/>
        <w:lang w:val="en-US"/>
      </w:rPr>
    </w:pPr>
    <w:r w:rsidRPr="000B0FB1">
      <w:rPr>
        <w:sz w:val="18"/>
        <w:szCs w:val="18"/>
      </w:rPr>
      <w:t xml:space="preserve">E-mail: </w:t>
    </w:r>
    <w:hyperlink r:id="rId1" w:history="1">
      <w:r w:rsidRPr="000B0FB1">
        <w:rPr>
          <w:rStyle w:val="Hyperlink"/>
          <w:sz w:val="18"/>
          <w:szCs w:val="18"/>
        </w:rPr>
        <w:t>first.last@server.com</w:t>
      </w:r>
    </w:hyperlink>
  </w:p>
  <w:p w:rsidR="004B1A3A" w:rsidRPr="00FA560C" w:rsidRDefault="000B0FB1" w:rsidP="005C20BE">
    <w:pPr>
      <w:pStyle w:val="Footer"/>
      <w:tabs>
        <w:tab w:val="clear" w:pos="4320"/>
        <w:tab w:val="center" w:pos="4680"/>
      </w:tabs>
      <w:rPr>
        <w:b/>
        <w:sz w:val="20"/>
        <w:szCs w:val="20"/>
      </w:rPr>
    </w:pPr>
    <w:r w:rsidRPr="000B0FB1">
      <w:rPr>
        <w:rStyle w:val="Hyperlink"/>
        <w:sz w:val="18"/>
        <w:szCs w:val="18"/>
        <w:u w:val="none"/>
        <w:lang w:val="en-US"/>
      </w:rPr>
      <w:tab/>
    </w:r>
    <w:r w:rsidRPr="00FA560C">
      <w:rPr>
        <w:rStyle w:val="Hyperlink"/>
        <w:b/>
        <w:color w:val="auto"/>
        <w:sz w:val="20"/>
        <w:szCs w:val="20"/>
        <w:u w:val="none"/>
        <w:lang w:val="en-U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CE" w:rsidRDefault="00677ECE">
      <w:r>
        <w:separator/>
      </w:r>
    </w:p>
  </w:footnote>
  <w:footnote w:type="continuationSeparator" w:id="0">
    <w:p w:rsidR="00677ECE" w:rsidRDefault="00677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940" w:rsidRDefault="00CE79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A3A" w:rsidRDefault="004B1A3A" w:rsidP="004B1A3A">
    <w:pPr>
      <w:pStyle w:val="Header"/>
      <w:tabs>
        <w:tab w:val="clear" w:pos="8640"/>
        <w:tab w:val="right" w:pos="9360"/>
      </w:tabs>
      <w:rPr>
        <w:sz w:val="20"/>
      </w:rPr>
    </w:pPr>
  </w:p>
  <w:p w:rsidR="004B1A3A" w:rsidRPr="009F1040" w:rsidRDefault="004B1A3A" w:rsidP="000B0FB1">
    <w:pPr>
      <w:pStyle w:val="Header"/>
      <w:shd w:val="clear" w:color="auto" w:fill="D9D9D9" w:themeFill="background1" w:themeFillShade="D9"/>
      <w:tabs>
        <w:tab w:val="clear" w:pos="4320"/>
        <w:tab w:val="clear" w:pos="8640"/>
        <w:tab w:val="center" w:pos="4680"/>
        <w:tab w:val="right" w:pos="9360"/>
      </w:tabs>
      <w:rPr>
        <w:sz w:val="20"/>
      </w:rPr>
    </w:pPr>
    <w:proofErr w:type="spellStart"/>
    <w:r w:rsidRPr="009F1040">
      <w:rPr>
        <w:sz w:val="20"/>
      </w:rPr>
      <w:t>AuthorA</w:t>
    </w:r>
    <w:proofErr w:type="spellEnd"/>
    <w:r w:rsidRPr="009F1040">
      <w:rPr>
        <w:sz w:val="20"/>
      </w:rPr>
      <w:t xml:space="preserve"> et al.</w:t>
    </w:r>
    <w:r w:rsidRPr="009F1040">
      <w:rPr>
        <w:sz w:val="20"/>
      </w:rPr>
      <w:tab/>
    </w:r>
    <w:r w:rsidR="00592091">
      <w:rPr>
        <w:sz w:val="20"/>
        <w:lang w:val="en-US"/>
      </w:rPr>
      <w:t xml:space="preserve">NWA </w:t>
    </w:r>
    <w:r w:rsidRPr="00E50B14">
      <w:rPr>
        <w:rFonts w:ascii="Garamond" w:hAnsi="Garamond"/>
        <w:i/>
        <w:sz w:val="22"/>
      </w:rPr>
      <w:t>Journal of Operational Meteorology</w:t>
    </w:r>
    <w:r w:rsidRPr="009F1040">
      <w:rPr>
        <w:sz w:val="20"/>
      </w:rPr>
      <w:tab/>
    </w:r>
    <w:r w:rsidR="002C300E">
      <w:rPr>
        <w:sz w:val="20"/>
      </w:rPr>
      <w:t>Day Month Year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A89" w:rsidRPr="00133C88" w:rsidRDefault="00F978FE" w:rsidP="00E00C6E">
    <w:pPr>
      <w:pStyle w:val="Header"/>
      <w:tabs>
        <w:tab w:val="clear" w:pos="4320"/>
        <w:tab w:val="clear" w:pos="8640"/>
      </w:tabs>
      <w:ind w:left="900" w:right="540" w:hanging="360"/>
      <w:jc w:val="both"/>
      <w:rPr>
        <w:sz w:val="16"/>
        <w:szCs w:val="16"/>
      </w:rPr>
    </w:pPr>
    <w:proofErr w:type="spellStart"/>
    <w:r>
      <w:rPr>
        <w:sz w:val="16"/>
        <w:szCs w:val="16"/>
      </w:rPr>
      <w:t>Last</w:t>
    </w:r>
    <w:r w:rsidR="00EA14EA">
      <w:rPr>
        <w:sz w:val="16"/>
        <w:szCs w:val="16"/>
        <w:lang w:val="en-US"/>
      </w:rPr>
      <w:t>name</w:t>
    </w:r>
    <w:proofErr w:type="spellEnd"/>
    <w:r w:rsidR="00EA14EA">
      <w:rPr>
        <w:sz w:val="16"/>
        <w:szCs w:val="16"/>
        <w:lang w:val="en-US"/>
      </w:rPr>
      <w:t xml:space="preserve"> (Author #1)</w:t>
    </w:r>
    <w:r>
      <w:rPr>
        <w:sz w:val="16"/>
        <w:szCs w:val="16"/>
      </w:rPr>
      <w:t xml:space="preserve">, </w:t>
    </w:r>
    <w:r w:rsidR="00EA14EA">
      <w:rPr>
        <w:sz w:val="16"/>
        <w:szCs w:val="16"/>
        <w:lang w:val="en-US"/>
      </w:rPr>
      <w:t>A</w:t>
    </w:r>
    <w:r>
      <w:rPr>
        <w:sz w:val="16"/>
        <w:szCs w:val="16"/>
      </w:rPr>
      <w:t xml:space="preserve">. B., </w:t>
    </w:r>
    <w:r w:rsidR="00EA14EA">
      <w:rPr>
        <w:sz w:val="16"/>
        <w:szCs w:val="16"/>
        <w:lang w:val="en-US"/>
      </w:rPr>
      <w:t>C</w:t>
    </w:r>
    <w:r>
      <w:rPr>
        <w:sz w:val="16"/>
        <w:szCs w:val="16"/>
      </w:rPr>
      <w:t xml:space="preserve">. </w:t>
    </w:r>
    <w:r w:rsidR="00EA14EA">
      <w:rPr>
        <w:sz w:val="16"/>
        <w:szCs w:val="16"/>
        <w:lang w:val="en-US"/>
      </w:rPr>
      <w:t>D</w:t>
    </w:r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Last</w:t>
    </w:r>
    <w:r w:rsidR="00EA14EA">
      <w:rPr>
        <w:sz w:val="16"/>
        <w:szCs w:val="16"/>
        <w:lang w:val="en-US"/>
      </w:rPr>
      <w:t>name</w:t>
    </w:r>
    <w:proofErr w:type="spellEnd"/>
    <w:r w:rsidR="00EA14EA">
      <w:rPr>
        <w:sz w:val="16"/>
        <w:szCs w:val="16"/>
        <w:lang w:val="en-US"/>
      </w:rPr>
      <w:t xml:space="preserve"> (Author #2)</w:t>
    </w:r>
    <w:r>
      <w:rPr>
        <w:sz w:val="16"/>
        <w:szCs w:val="16"/>
      </w:rPr>
      <w:t xml:space="preserve">, and </w:t>
    </w:r>
    <w:r w:rsidR="00EA14EA">
      <w:rPr>
        <w:sz w:val="16"/>
        <w:szCs w:val="16"/>
        <w:lang w:val="en-US"/>
      </w:rPr>
      <w:t>E</w:t>
    </w:r>
    <w:r>
      <w:rPr>
        <w:sz w:val="16"/>
        <w:szCs w:val="16"/>
      </w:rPr>
      <w:t xml:space="preserve">. </w:t>
    </w:r>
    <w:r w:rsidR="00EA14EA">
      <w:rPr>
        <w:sz w:val="16"/>
        <w:szCs w:val="16"/>
        <w:lang w:val="en-US"/>
      </w:rPr>
      <w:t>F</w:t>
    </w:r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Last</w:t>
    </w:r>
    <w:r w:rsidR="00EA14EA">
      <w:rPr>
        <w:sz w:val="16"/>
        <w:szCs w:val="16"/>
        <w:lang w:val="en-US"/>
      </w:rPr>
      <w:t>name</w:t>
    </w:r>
    <w:proofErr w:type="spellEnd"/>
    <w:r w:rsidR="00EA14EA">
      <w:rPr>
        <w:sz w:val="16"/>
        <w:szCs w:val="16"/>
        <w:lang w:val="en-US"/>
      </w:rPr>
      <w:t xml:space="preserve"> (Author #3)</w:t>
    </w:r>
    <w:r>
      <w:rPr>
        <w:sz w:val="16"/>
        <w:szCs w:val="16"/>
      </w:rPr>
      <w:t xml:space="preserve">, </w:t>
    </w:r>
    <w:r w:rsidR="00CE7940">
      <w:rPr>
        <w:sz w:val="16"/>
        <w:szCs w:val="16"/>
      </w:rPr>
      <w:t>2015</w:t>
    </w:r>
    <w:r w:rsidRPr="00133C88">
      <w:rPr>
        <w:sz w:val="16"/>
        <w:szCs w:val="16"/>
      </w:rPr>
      <w:t xml:space="preserve">: </w:t>
    </w:r>
    <w:r>
      <w:rPr>
        <w:sz w:val="16"/>
        <w:szCs w:val="16"/>
      </w:rPr>
      <w:t xml:space="preserve">Template for properly formatted </w:t>
    </w:r>
    <w:r>
      <w:rPr>
        <w:i/>
        <w:sz w:val="16"/>
        <w:szCs w:val="16"/>
      </w:rPr>
      <w:t>Article</w:t>
    </w:r>
    <w:r>
      <w:rPr>
        <w:sz w:val="16"/>
        <w:szCs w:val="16"/>
      </w:rPr>
      <w:t xml:space="preserve"> submissions</w:t>
    </w:r>
    <w:r w:rsidRPr="00133C88">
      <w:rPr>
        <w:sz w:val="16"/>
        <w:szCs w:val="16"/>
      </w:rPr>
      <w:t xml:space="preserve">. </w:t>
    </w:r>
    <w:r w:rsidRPr="00133C88">
      <w:rPr>
        <w:i/>
        <w:sz w:val="16"/>
        <w:szCs w:val="16"/>
      </w:rPr>
      <w:t xml:space="preserve">J. </w:t>
    </w:r>
    <w:r w:rsidRPr="00133C88">
      <w:rPr>
        <w:i/>
        <w:sz w:val="16"/>
        <w:szCs w:val="16"/>
      </w:rPr>
      <w:t>Operational Meteor.,</w:t>
    </w:r>
    <w:r w:rsidRPr="00133C88">
      <w:rPr>
        <w:sz w:val="16"/>
        <w:szCs w:val="16"/>
      </w:rPr>
      <w:t xml:space="preserve"> </w:t>
    </w:r>
    <w:r w:rsidR="00CE7940">
      <w:rPr>
        <w:b/>
        <w:sz w:val="16"/>
        <w:szCs w:val="16"/>
        <w:lang w:val="en-US"/>
      </w:rPr>
      <w:t>3</w:t>
    </w:r>
    <w:r w:rsidRPr="00133C88">
      <w:rPr>
        <w:sz w:val="16"/>
        <w:szCs w:val="16"/>
      </w:rPr>
      <w:t xml:space="preserve"> (</w:t>
    </w:r>
    <w:r>
      <w:rPr>
        <w:sz w:val="16"/>
        <w:szCs w:val="16"/>
      </w:rPr>
      <w:t>1), 1</w:t>
    </w:r>
    <w:r w:rsidRPr="00133C88">
      <w:rPr>
        <w:sz w:val="16"/>
        <w:szCs w:val="16"/>
      </w:rPr>
      <w:sym w:font="Symbol" w:char="F02D"/>
    </w:r>
    <w:r w:rsidR="00764147">
      <w:rPr>
        <w:sz w:val="16"/>
        <w:szCs w:val="16"/>
      </w:rPr>
      <w:t>7</w:t>
    </w:r>
    <w:r w:rsidR="00F30D4F">
      <w:rPr>
        <w:sz w:val="16"/>
        <w:szCs w:val="16"/>
      </w:rPr>
      <w:t xml:space="preserve">, doi: </w:t>
    </w:r>
    <w:hyperlink r:id="rId1" w:history="1">
      <w:r w:rsidR="002D784B" w:rsidRPr="00EF0BE0">
        <w:rPr>
          <w:rStyle w:val="Hyperlink"/>
          <w:sz w:val="16"/>
          <w:szCs w:val="16"/>
        </w:rPr>
        <w:t>http</w:t>
      </w:r>
      <w:r w:rsidR="002D784B" w:rsidRPr="00EF0BE0">
        <w:rPr>
          <w:rStyle w:val="Hyperlink"/>
          <w:sz w:val="16"/>
          <w:szCs w:val="16"/>
          <w:lang w:val="en-US"/>
        </w:rPr>
        <w:t>s</w:t>
      </w:r>
      <w:r w:rsidR="002D784B" w:rsidRPr="00EF0BE0">
        <w:rPr>
          <w:rStyle w:val="Hyperlink"/>
          <w:sz w:val="16"/>
          <w:szCs w:val="16"/>
        </w:rPr>
        <w:t>://doi.org/10.15191/nwajom.2015.0</w:t>
      </w:r>
      <w:r w:rsidR="002D784B" w:rsidRPr="00EF0BE0">
        <w:rPr>
          <w:rStyle w:val="Hyperlink"/>
          <w:sz w:val="16"/>
          <w:szCs w:val="16"/>
          <w:lang w:val="en-US"/>
        </w:rPr>
        <w:t>3##</w:t>
      </w:r>
    </w:hyperlink>
    <w:bookmarkStart w:id="3" w:name="_GoBack"/>
    <w:bookmarkEnd w:id="3"/>
    <w:r w:rsidRPr="00133C88">
      <w:rPr>
        <w:sz w:val="16"/>
        <w:szCs w:val="16"/>
      </w:rPr>
      <w:t>.</w:t>
    </w:r>
  </w:p>
  <w:p w:rsidR="00652474" w:rsidRPr="00A96358" w:rsidRDefault="00677ECE" w:rsidP="00313912">
    <w:pPr>
      <w:pStyle w:val="Header"/>
      <w:ind w:left="540" w:right="540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pict>
        <v:rect id="_x0000_i1027" style="width:468pt;height:1pt" o:hralign="center" o:hrstd="t" o:hrnoshade="t" o:hr="t" fillcolor="black [3213]" stroked="f"/>
      </w:pict>
    </w:r>
  </w:p>
  <w:p w:rsidR="007D1FF2" w:rsidRPr="003D615E" w:rsidRDefault="0091295A" w:rsidP="00652474">
    <w:pPr>
      <w:pStyle w:val="Header"/>
      <w:jc w:val="center"/>
      <w:rPr>
        <w:noProof/>
        <w:sz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0BFC8B" wp14:editId="00E439BD">
              <wp:simplePos x="0" y="0"/>
              <wp:positionH relativeFrom="column">
                <wp:posOffset>347345</wp:posOffset>
              </wp:positionH>
              <wp:positionV relativeFrom="paragraph">
                <wp:posOffset>5715</wp:posOffset>
              </wp:positionV>
              <wp:extent cx="3035808" cy="512064"/>
              <wp:effectExtent l="0" t="0" r="0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808" cy="512064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8FE" w:rsidRPr="00652474" w:rsidRDefault="00557657" w:rsidP="00863543">
                          <w:pPr>
                            <w:rPr>
                              <w:rFonts w:ascii="Garamond" w:hAnsi="Garamond" w:cs="Big Caslon"/>
                              <w:b/>
                              <w:i/>
                              <w:color w:val="FFFFFF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Garamond" w:hAnsi="Garamond" w:cs="Big Caslon"/>
                              <w:b/>
                              <w:i/>
                              <w:color w:val="FFFFFF"/>
                              <w:sz w:val="20"/>
                              <w:szCs w:val="22"/>
                            </w:rPr>
                            <w:t xml:space="preserve"> </w:t>
                          </w:r>
                          <w:r w:rsidR="007D1FF2" w:rsidRPr="00652474">
                            <w:rPr>
                              <w:rFonts w:ascii="Garamond" w:hAnsi="Garamond" w:cs="Big Caslon"/>
                              <w:b/>
                              <w:i/>
                              <w:color w:val="FFFFFF"/>
                              <w:sz w:val="20"/>
                              <w:szCs w:val="22"/>
                            </w:rPr>
                            <w:t>J</w:t>
                          </w:r>
                          <w:r w:rsidR="00F978FE" w:rsidRPr="00652474">
                            <w:rPr>
                              <w:rFonts w:ascii="Garamond" w:hAnsi="Garamond" w:cs="Big Caslon"/>
                              <w:b/>
                              <w:i/>
                              <w:color w:val="FFFFFF"/>
                              <w:sz w:val="20"/>
                              <w:szCs w:val="22"/>
                            </w:rPr>
                            <w:t xml:space="preserve">ournal of </w:t>
                          </w:r>
                          <w:r w:rsidR="007D1FF2" w:rsidRPr="00652474">
                            <w:rPr>
                              <w:rFonts w:ascii="Garamond" w:hAnsi="Garamond" w:cs="Big Caslon"/>
                              <w:b/>
                              <w:i/>
                              <w:color w:val="FFFFFF"/>
                              <w:sz w:val="20"/>
                              <w:szCs w:val="22"/>
                            </w:rPr>
                            <w:t>O</w:t>
                          </w:r>
                          <w:r w:rsidR="00F978FE" w:rsidRPr="00652474">
                            <w:rPr>
                              <w:rFonts w:ascii="Garamond" w:hAnsi="Garamond" w:cs="Big Caslon"/>
                              <w:b/>
                              <w:i/>
                              <w:color w:val="FFFFFF"/>
                              <w:sz w:val="20"/>
                              <w:szCs w:val="22"/>
                            </w:rPr>
                            <w:t>perational Meteorology</w:t>
                          </w:r>
                        </w:p>
                        <w:p w:rsidR="007D1FF2" w:rsidRPr="002D7A89" w:rsidRDefault="007D1FF2">
                          <w:pPr>
                            <w:rPr>
                              <w:color w:val="FFFFFF"/>
                              <w:sz w:val="36"/>
                            </w:rPr>
                          </w:pPr>
                          <w:r w:rsidRPr="002D7A89">
                            <w:rPr>
                              <w:rFonts w:ascii="Garamond" w:hAnsi="Garamond" w:cs="Big Caslon"/>
                              <w:b/>
                              <w:color w:val="FFFFFF"/>
                              <w:sz w:val="36"/>
                              <w:szCs w:val="36"/>
                            </w:rPr>
                            <w:t>Article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left:0;text-align:left;margin-left:27.35pt;margin-top:.45pt;width:239.05pt;height:4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" stroked="f">
              <v:fill opacity="0"/>
              <v:textbox inset="0,0,0,0">
                <w:txbxContent>
                  <w:p w:rsidR="00F978FE" w:rsidRPr="00652474" w:rsidRDefault="00557657" w:rsidP="00863543">
                    <w:pPr>
                      <w:rPr>
                        <w:rFonts w:ascii="Garamond" w:hAnsi="Garamond" w:cs="Big Caslon"/>
                        <w:b/>
                        <w:i/>
                        <w:color w:val="FFFFFF"/>
                        <w:sz w:val="20"/>
                        <w:szCs w:val="22"/>
                      </w:rPr>
                    </w:pPr>
                    <w:r>
                      <w:rPr>
                        <w:rFonts w:ascii="Garamond" w:hAnsi="Garamond" w:cs="Big Caslon"/>
                        <w:b/>
                        <w:i/>
                        <w:color w:val="FFFFFF"/>
                        <w:sz w:val="20"/>
                        <w:szCs w:val="22"/>
                      </w:rPr>
                      <w:t xml:space="preserve"> </w:t>
                    </w:r>
                    <w:r w:rsidR="007D1FF2" w:rsidRPr="00652474">
                      <w:rPr>
                        <w:rFonts w:ascii="Garamond" w:hAnsi="Garamond" w:cs="Big Caslon"/>
                        <w:b/>
                        <w:i/>
                        <w:color w:val="FFFFFF"/>
                        <w:sz w:val="20"/>
                        <w:szCs w:val="22"/>
                      </w:rPr>
                      <w:t>J</w:t>
                    </w:r>
                    <w:r w:rsidR="00F978FE" w:rsidRPr="00652474">
                      <w:rPr>
                        <w:rFonts w:ascii="Garamond" w:hAnsi="Garamond" w:cs="Big Caslon"/>
                        <w:b/>
                        <w:i/>
                        <w:color w:val="FFFFFF"/>
                        <w:sz w:val="20"/>
                        <w:szCs w:val="22"/>
                      </w:rPr>
                      <w:t xml:space="preserve">ournal of </w:t>
                    </w:r>
                    <w:r w:rsidR="007D1FF2" w:rsidRPr="00652474">
                      <w:rPr>
                        <w:rFonts w:ascii="Garamond" w:hAnsi="Garamond" w:cs="Big Caslon"/>
                        <w:b/>
                        <w:i/>
                        <w:color w:val="FFFFFF"/>
                        <w:sz w:val="20"/>
                        <w:szCs w:val="22"/>
                      </w:rPr>
                      <w:t>O</w:t>
                    </w:r>
                    <w:r w:rsidR="00F978FE" w:rsidRPr="00652474">
                      <w:rPr>
                        <w:rFonts w:ascii="Garamond" w:hAnsi="Garamond" w:cs="Big Caslon"/>
                        <w:b/>
                        <w:i/>
                        <w:color w:val="FFFFFF"/>
                        <w:sz w:val="20"/>
                        <w:szCs w:val="22"/>
                      </w:rPr>
                      <w:t>perational Meteorology</w:t>
                    </w:r>
                  </w:p>
                  <w:p w:rsidR="007D1FF2" w:rsidRPr="002D7A89" w:rsidRDefault="007D1FF2">
                    <w:pPr>
                      <w:rPr>
                        <w:color w:val="FFFFFF"/>
                        <w:sz w:val="36"/>
                      </w:rPr>
                    </w:pPr>
                    <w:r w:rsidRPr="002D7A89">
                      <w:rPr>
                        <w:rFonts w:ascii="Garamond" w:hAnsi="Garamond" w:cs="Big Caslon"/>
                        <w:b/>
                        <w:color w:val="FFFFFF"/>
                        <w:sz w:val="36"/>
                        <w:szCs w:val="36"/>
                      </w:rPr>
                      <w:t>Article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4E87C7F3" wp14:editId="4A0E8946">
          <wp:extent cx="5257800" cy="429768"/>
          <wp:effectExtent l="0" t="0" r="0" b="8890"/>
          <wp:docPr id="5" name="Picture 5" descr="banner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429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1FF2" w:rsidRPr="00594498" w:rsidRDefault="00677ECE" w:rsidP="00313912">
    <w:pPr>
      <w:pStyle w:val="Header"/>
      <w:ind w:left="540" w:right="540"/>
      <w:jc w:val="center"/>
      <w:rPr>
        <w:sz w:val="14"/>
        <w:szCs w:val="20"/>
      </w:rPr>
    </w:pPr>
    <w:r>
      <w:rPr>
        <w:sz w:val="16"/>
        <w:szCs w:val="16"/>
        <w:lang w:val="en-US"/>
      </w:rPr>
      <w:pict>
        <v:rect id="_x0000_i1028" style="width:414pt;height:1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45EEC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87949BF"/>
    <w:multiLevelType w:val="hybridMultilevel"/>
    <w:tmpl w:val="79A675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2A"/>
    <w:rsid w:val="0000075B"/>
    <w:rsid w:val="00004C1C"/>
    <w:rsid w:val="00013A71"/>
    <w:rsid w:val="00030646"/>
    <w:rsid w:val="000443FC"/>
    <w:rsid w:val="0004475E"/>
    <w:rsid w:val="000536B7"/>
    <w:rsid w:val="000655B5"/>
    <w:rsid w:val="000676FF"/>
    <w:rsid w:val="0007239C"/>
    <w:rsid w:val="00074F34"/>
    <w:rsid w:val="00075B52"/>
    <w:rsid w:val="00081AE3"/>
    <w:rsid w:val="000A5868"/>
    <w:rsid w:val="000A5BC3"/>
    <w:rsid w:val="000B0C38"/>
    <w:rsid w:val="000B0FB1"/>
    <w:rsid w:val="000C2359"/>
    <w:rsid w:val="000C5CDF"/>
    <w:rsid w:val="000D159C"/>
    <w:rsid w:val="000D3773"/>
    <w:rsid w:val="000D6AD7"/>
    <w:rsid w:val="000D745E"/>
    <w:rsid w:val="000E03BB"/>
    <w:rsid w:val="000E4D1C"/>
    <w:rsid w:val="00117543"/>
    <w:rsid w:val="00144022"/>
    <w:rsid w:val="0014684D"/>
    <w:rsid w:val="0015030D"/>
    <w:rsid w:val="00157C16"/>
    <w:rsid w:val="001607AE"/>
    <w:rsid w:val="0016182E"/>
    <w:rsid w:val="00163852"/>
    <w:rsid w:val="001673B6"/>
    <w:rsid w:val="00171011"/>
    <w:rsid w:val="00174439"/>
    <w:rsid w:val="00186BDD"/>
    <w:rsid w:val="00192E18"/>
    <w:rsid w:val="00197B0F"/>
    <w:rsid w:val="001C1E6E"/>
    <w:rsid w:val="001C3075"/>
    <w:rsid w:val="001C3DF7"/>
    <w:rsid w:val="001C63A1"/>
    <w:rsid w:val="001D06AA"/>
    <w:rsid w:val="002078DB"/>
    <w:rsid w:val="00213B57"/>
    <w:rsid w:val="00213FDA"/>
    <w:rsid w:val="00216543"/>
    <w:rsid w:val="00236528"/>
    <w:rsid w:val="00244314"/>
    <w:rsid w:val="0024719B"/>
    <w:rsid w:val="00255FA3"/>
    <w:rsid w:val="002567B5"/>
    <w:rsid w:val="00271F52"/>
    <w:rsid w:val="002775F4"/>
    <w:rsid w:val="0028354A"/>
    <w:rsid w:val="00286394"/>
    <w:rsid w:val="00294E90"/>
    <w:rsid w:val="00295829"/>
    <w:rsid w:val="002B6F4A"/>
    <w:rsid w:val="002B71B5"/>
    <w:rsid w:val="002B7B8E"/>
    <w:rsid w:val="002C300E"/>
    <w:rsid w:val="002C5B52"/>
    <w:rsid w:val="002D784B"/>
    <w:rsid w:val="002D7A89"/>
    <w:rsid w:val="00313912"/>
    <w:rsid w:val="00322DDA"/>
    <w:rsid w:val="00347CB1"/>
    <w:rsid w:val="00360832"/>
    <w:rsid w:val="003628D2"/>
    <w:rsid w:val="00372591"/>
    <w:rsid w:val="003743ED"/>
    <w:rsid w:val="003831ED"/>
    <w:rsid w:val="003855CF"/>
    <w:rsid w:val="003923D7"/>
    <w:rsid w:val="003A3E14"/>
    <w:rsid w:val="003B3019"/>
    <w:rsid w:val="003D3A48"/>
    <w:rsid w:val="003D615E"/>
    <w:rsid w:val="003E3E27"/>
    <w:rsid w:val="003E46F7"/>
    <w:rsid w:val="003E7963"/>
    <w:rsid w:val="003F2D98"/>
    <w:rsid w:val="003F5909"/>
    <w:rsid w:val="00404141"/>
    <w:rsid w:val="00416339"/>
    <w:rsid w:val="00421DBA"/>
    <w:rsid w:val="00422440"/>
    <w:rsid w:val="00427427"/>
    <w:rsid w:val="00436E53"/>
    <w:rsid w:val="00446B2B"/>
    <w:rsid w:val="00447947"/>
    <w:rsid w:val="004504CA"/>
    <w:rsid w:val="004518D3"/>
    <w:rsid w:val="00456A56"/>
    <w:rsid w:val="004615F4"/>
    <w:rsid w:val="00465374"/>
    <w:rsid w:val="00483982"/>
    <w:rsid w:val="00492EC6"/>
    <w:rsid w:val="00496A6D"/>
    <w:rsid w:val="00497BE7"/>
    <w:rsid w:val="004A4C48"/>
    <w:rsid w:val="004B07A0"/>
    <w:rsid w:val="004B1A3A"/>
    <w:rsid w:val="004B6302"/>
    <w:rsid w:val="004C3915"/>
    <w:rsid w:val="004D113E"/>
    <w:rsid w:val="004D2B27"/>
    <w:rsid w:val="004D4C1D"/>
    <w:rsid w:val="004D5A7C"/>
    <w:rsid w:val="004E7D25"/>
    <w:rsid w:val="004F52E5"/>
    <w:rsid w:val="004F6539"/>
    <w:rsid w:val="004F6713"/>
    <w:rsid w:val="00506141"/>
    <w:rsid w:val="005063F5"/>
    <w:rsid w:val="00515B2F"/>
    <w:rsid w:val="00517E20"/>
    <w:rsid w:val="00525DD1"/>
    <w:rsid w:val="005278D5"/>
    <w:rsid w:val="00533F01"/>
    <w:rsid w:val="00547300"/>
    <w:rsid w:val="00550E07"/>
    <w:rsid w:val="00551138"/>
    <w:rsid w:val="00557657"/>
    <w:rsid w:val="0056352A"/>
    <w:rsid w:val="005768A2"/>
    <w:rsid w:val="00576CC1"/>
    <w:rsid w:val="00592091"/>
    <w:rsid w:val="00593210"/>
    <w:rsid w:val="00594498"/>
    <w:rsid w:val="0059736B"/>
    <w:rsid w:val="005B31BA"/>
    <w:rsid w:val="005C20BE"/>
    <w:rsid w:val="005E667D"/>
    <w:rsid w:val="006078E0"/>
    <w:rsid w:val="0061222F"/>
    <w:rsid w:val="0061446C"/>
    <w:rsid w:val="0062105C"/>
    <w:rsid w:val="0062139C"/>
    <w:rsid w:val="00630DB2"/>
    <w:rsid w:val="006367CA"/>
    <w:rsid w:val="00642394"/>
    <w:rsid w:val="0065148A"/>
    <w:rsid w:val="006522B6"/>
    <w:rsid w:val="00652474"/>
    <w:rsid w:val="00661884"/>
    <w:rsid w:val="0066745D"/>
    <w:rsid w:val="00677ECE"/>
    <w:rsid w:val="0068648A"/>
    <w:rsid w:val="00692486"/>
    <w:rsid w:val="00694AE5"/>
    <w:rsid w:val="006A0D34"/>
    <w:rsid w:val="006A2F2C"/>
    <w:rsid w:val="006B1E40"/>
    <w:rsid w:val="006B58B2"/>
    <w:rsid w:val="006C1D98"/>
    <w:rsid w:val="00706927"/>
    <w:rsid w:val="00721DE0"/>
    <w:rsid w:val="0072341F"/>
    <w:rsid w:val="00724521"/>
    <w:rsid w:val="007426A1"/>
    <w:rsid w:val="007554A1"/>
    <w:rsid w:val="00760B72"/>
    <w:rsid w:val="00764147"/>
    <w:rsid w:val="00772F73"/>
    <w:rsid w:val="00775394"/>
    <w:rsid w:val="00787440"/>
    <w:rsid w:val="00791B2C"/>
    <w:rsid w:val="0079350A"/>
    <w:rsid w:val="007A22E1"/>
    <w:rsid w:val="007B008C"/>
    <w:rsid w:val="007B0AC2"/>
    <w:rsid w:val="007B212C"/>
    <w:rsid w:val="007B3793"/>
    <w:rsid w:val="007B60F1"/>
    <w:rsid w:val="007C1345"/>
    <w:rsid w:val="007C2AC0"/>
    <w:rsid w:val="007C62ED"/>
    <w:rsid w:val="007C6C10"/>
    <w:rsid w:val="007C6DD8"/>
    <w:rsid w:val="007D1FF2"/>
    <w:rsid w:val="007D452B"/>
    <w:rsid w:val="00813B12"/>
    <w:rsid w:val="0081748E"/>
    <w:rsid w:val="0082301A"/>
    <w:rsid w:val="00826523"/>
    <w:rsid w:val="00830562"/>
    <w:rsid w:val="00837FA9"/>
    <w:rsid w:val="008431E3"/>
    <w:rsid w:val="00845814"/>
    <w:rsid w:val="00860840"/>
    <w:rsid w:val="008612BD"/>
    <w:rsid w:val="00862E96"/>
    <w:rsid w:val="00863543"/>
    <w:rsid w:val="00863EE2"/>
    <w:rsid w:val="0088293D"/>
    <w:rsid w:val="0088411B"/>
    <w:rsid w:val="00886E35"/>
    <w:rsid w:val="008A3654"/>
    <w:rsid w:val="008B1C43"/>
    <w:rsid w:val="008B3180"/>
    <w:rsid w:val="008B4988"/>
    <w:rsid w:val="008C0121"/>
    <w:rsid w:val="008C1081"/>
    <w:rsid w:val="008D1D1C"/>
    <w:rsid w:val="008E125B"/>
    <w:rsid w:val="008F3333"/>
    <w:rsid w:val="008F7D83"/>
    <w:rsid w:val="00905B86"/>
    <w:rsid w:val="009102DA"/>
    <w:rsid w:val="0091295A"/>
    <w:rsid w:val="00916617"/>
    <w:rsid w:val="00921488"/>
    <w:rsid w:val="00924A06"/>
    <w:rsid w:val="0092690B"/>
    <w:rsid w:val="009316D9"/>
    <w:rsid w:val="0094196A"/>
    <w:rsid w:val="009578C7"/>
    <w:rsid w:val="009578E2"/>
    <w:rsid w:val="00963A9D"/>
    <w:rsid w:val="00963AD4"/>
    <w:rsid w:val="009649FA"/>
    <w:rsid w:val="0097774D"/>
    <w:rsid w:val="00990CB8"/>
    <w:rsid w:val="009931A0"/>
    <w:rsid w:val="009A5420"/>
    <w:rsid w:val="009B5F26"/>
    <w:rsid w:val="009C35CB"/>
    <w:rsid w:val="009C5CC5"/>
    <w:rsid w:val="009D1F77"/>
    <w:rsid w:val="009D60E6"/>
    <w:rsid w:val="009E12BE"/>
    <w:rsid w:val="009E6A3C"/>
    <w:rsid w:val="009F0759"/>
    <w:rsid w:val="00A01B16"/>
    <w:rsid w:val="00A028DF"/>
    <w:rsid w:val="00A61953"/>
    <w:rsid w:val="00A712E5"/>
    <w:rsid w:val="00A75DED"/>
    <w:rsid w:val="00A86462"/>
    <w:rsid w:val="00A902E4"/>
    <w:rsid w:val="00AA2A9F"/>
    <w:rsid w:val="00AC208D"/>
    <w:rsid w:val="00AC45A3"/>
    <w:rsid w:val="00AC79A6"/>
    <w:rsid w:val="00AD3D43"/>
    <w:rsid w:val="00AD5B66"/>
    <w:rsid w:val="00AD7929"/>
    <w:rsid w:val="00AF4FBC"/>
    <w:rsid w:val="00B035FC"/>
    <w:rsid w:val="00B24312"/>
    <w:rsid w:val="00B31446"/>
    <w:rsid w:val="00B51227"/>
    <w:rsid w:val="00B52211"/>
    <w:rsid w:val="00B53F6D"/>
    <w:rsid w:val="00B83E43"/>
    <w:rsid w:val="00B84607"/>
    <w:rsid w:val="00B87E09"/>
    <w:rsid w:val="00B91693"/>
    <w:rsid w:val="00B9683C"/>
    <w:rsid w:val="00BA3BCF"/>
    <w:rsid w:val="00BB590E"/>
    <w:rsid w:val="00BC5571"/>
    <w:rsid w:val="00BD4098"/>
    <w:rsid w:val="00BE59B1"/>
    <w:rsid w:val="00BF5455"/>
    <w:rsid w:val="00C025C8"/>
    <w:rsid w:val="00C02C82"/>
    <w:rsid w:val="00C166AA"/>
    <w:rsid w:val="00C34861"/>
    <w:rsid w:val="00C37C47"/>
    <w:rsid w:val="00C46EF3"/>
    <w:rsid w:val="00C5023C"/>
    <w:rsid w:val="00C521B7"/>
    <w:rsid w:val="00C67642"/>
    <w:rsid w:val="00C736AA"/>
    <w:rsid w:val="00CA4CBA"/>
    <w:rsid w:val="00CA56E2"/>
    <w:rsid w:val="00CC2CFC"/>
    <w:rsid w:val="00CD03DA"/>
    <w:rsid w:val="00CE7940"/>
    <w:rsid w:val="00CF76B9"/>
    <w:rsid w:val="00D11E3A"/>
    <w:rsid w:val="00D14C08"/>
    <w:rsid w:val="00D17388"/>
    <w:rsid w:val="00D22209"/>
    <w:rsid w:val="00D32AB1"/>
    <w:rsid w:val="00D42F32"/>
    <w:rsid w:val="00D50F69"/>
    <w:rsid w:val="00D55201"/>
    <w:rsid w:val="00D56D9F"/>
    <w:rsid w:val="00D601E3"/>
    <w:rsid w:val="00D677F7"/>
    <w:rsid w:val="00D72DFD"/>
    <w:rsid w:val="00D74C6F"/>
    <w:rsid w:val="00D76AD4"/>
    <w:rsid w:val="00D83FEA"/>
    <w:rsid w:val="00D85287"/>
    <w:rsid w:val="00D87EFD"/>
    <w:rsid w:val="00D953DC"/>
    <w:rsid w:val="00DB2966"/>
    <w:rsid w:val="00DB670B"/>
    <w:rsid w:val="00DB6A53"/>
    <w:rsid w:val="00DC2633"/>
    <w:rsid w:val="00DD34B7"/>
    <w:rsid w:val="00DF45D7"/>
    <w:rsid w:val="00DF64E1"/>
    <w:rsid w:val="00E001B6"/>
    <w:rsid w:val="00E00C6E"/>
    <w:rsid w:val="00E01886"/>
    <w:rsid w:val="00E01A3F"/>
    <w:rsid w:val="00E206A1"/>
    <w:rsid w:val="00E24208"/>
    <w:rsid w:val="00E50B14"/>
    <w:rsid w:val="00E612D2"/>
    <w:rsid w:val="00E6161D"/>
    <w:rsid w:val="00E82B59"/>
    <w:rsid w:val="00E86836"/>
    <w:rsid w:val="00E90BF4"/>
    <w:rsid w:val="00E91289"/>
    <w:rsid w:val="00EA14EA"/>
    <w:rsid w:val="00EA1821"/>
    <w:rsid w:val="00EA57B8"/>
    <w:rsid w:val="00EA7C13"/>
    <w:rsid w:val="00EB794B"/>
    <w:rsid w:val="00EC2A74"/>
    <w:rsid w:val="00ED4FFB"/>
    <w:rsid w:val="00ED676D"/>
    <w:rsid w:val="00ED6FBF"/>
    <w:rsid w:val="00EF1E8A"/>
    <w:rsid w:val="00F01ED4"/>
    <w:rsid w:val="00F06562"/>
    <w:rsid w:val="00F14310"/>
    <w:rsid w:val="00F148C8"/>
    <w:rsid w:val="00F15ECA"/>
    <w:rsid w:val="00F20B1B"/>
    <w:rsid w:val="00F240FE"/>
    <w:rsid w:val="00F300D5"/>
    <w:rsid w:val="00F30D4F"/>
    <w:rsid w:val="00F358C9"/>
    <w:rsid w:val="00F37EB2"/>
    <w:rsid w:val="00F44E6E"/>
    <w:rsid w:val="00F45962"/>
    <w:rsid w:val="00F70EB1"/>
    <w:rsid w:val="00F71349"/>
    <w:rsid w:val="00F76FC8"/>
    <w:rsid w:val="00F80B3E"/>
    <w:rsid w:val="00F8167C"/>
    <w:rsid w:val="00F81DBF"/>
    <w:rsid w:val="00F90502"/>
    <w:rsid w:val="00F91AC5"/>
    <w:rsid w:val="00F978FE"/>
    <w:rsid w:val="00FA560C"/>
    <w:rsid w:val="00FB75EB"/>
    <w:rsid w:val="00FC067F"/>
    <w:rsid w:val="00FC1D08"/>
    <w:rsid w:val="00FD21E0"/>
    <w:rsid w:val="00FD3624"/>
    <w:rsid w:val="00FD6382"/>
    <w:rsid w:val="00FE05CC"/>
    <w:rsid w:val="00FE4A97"/>
    <w:rsid w:val="00FE6126"/>
    <w:rsid w:val="00FE6F1B"/>
    <w:rsid w:val="00FF162A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pPr>
      <w:spacing w:before="100" w:beforeAutospacing="1" w:after="100" w:afterAutospacing="1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Emphasis">
    <w:name w:val="Emphasis"/>
    <w:qFormat/>
    <w:rPr>
      <w:i/>
      <w:iCs/>
      <w:color w:val="000000"/>
    </w:rPr>
  </w:style>
  <w:style w:type="character" w:styleId="Strong">
    <w:name w:val="Strong"/>
    <w:qFormat/>
    <w:rPr>
      <w:i/>
      <w:iCs/>
      <w:color w:val="000000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rsid w:val="00DF45D7"/>
    <w:rPr>
      <w:sz w:val="24"/>
      <w:szCs w:val="24"/>
    </w:rPr>
  </w:style>
  <w:style w:type="paragraph" w:styleId="BodyText0">
    <w:name w:val="Body Text"/>
    <w:basedOn w:val="Normal"/>
    <w:link w:val="BodyTextChar"/>
    <w:unhideWhenUsed/>
    <w:rsid w:val="006B58B2"/>
    <w:pPr>
      <w:tabs>
        <w:tab w:val="right" w:pos="8640"/>
      </w:tabs>
      <w:spacing w:after="280" w:line="480" w:lineRule="auto"/>
      <w:ind w:firstLine="720"/>
    </w:pPr>
    <w:rPr>
      <w:rFonts w:ascii="Garamond" w:hAnsi="Garamond"/>
      <w:spacing w:val="-2"/>
      <w:szCs w:val="20"/>
      <w:lang w:val="x-none" w:eastAsia="x-none"/>
    </w:rPr>
  </w:style>
  <w:style w:type="character" w:customStyle="1" w:styleId="BodyTextChar">
    <w:name w:val="Body Text Char"/>
    <w:link w:val="BodyText0"/>
    <w:rsid w:val="006B58B2"/>
    <w:rPr>
      <w:rFonts w:ascii="Garamond" w:hAnsi="Garamond"/>
      <w:spacing w:val="-2"/>
      <w:sz w:val="24"/>
    </w:rPr>
  </w:style>
  <w:style w:type="character" w:customStyle="1" w:styleId="FooterChar">
    <w:name w:val="Footer Char"/>
    <w:link w:val="Footer"/>
    <w:uiPriority w:val="99"/>
    <w:rsid w:val="00244314"/>
    <w:rPr>
      <w:sz w:val="24"/>
      <w:szCs w:val="24"/>
    </w:rPr>
  </w:style>
  <w:style w:type="character" w:styleId="CommentReference">
    <w:name w:val="annotation reference"/>
    <w:rsid w:val="004B63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6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6302"/>
  </w:style>
  <w:style w:type="paragraph" w:styleId="CommentSubject">
    <w:name w:val="annotation subject"/>
    <w:basedOn w:val="CommentText"/>
    <w:next w:val="CommentText"/>
    <w:link w:val="CommentSubjectChar"/>
    <w:rsid w:val="004B630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B6302"/>
    <w:rPr>
      <w:b/>
      <w:bCs/>
    </w:rPr>
  </w:style>
  <w:style w:type="character" w:styleId="FollowedHyperlink">
    <w:name w:val="FollowedHyperlink"/>
    <w:rsid w:val="0072341F"/>
    <w:rPr>
      <w:color w:val="800080"/>
      <w:u w:val="single"/>
    </w:rPr>
  </w:style>
  <w:style w:type="character" w:styleId="LineNumber">
    <w:name w:val="line number"/>
    <w:basedOn w:val="DefaultParagraphFont"/>
    <w:rsid w:val="001C63A1"/>
    <w:rPr>
      <w:sz w:val="16"/>
    </w:rPr>
  </w:style>
  <w:style w:type="table" w:styleId="LightShading-Accent1">
    <w:name w:val="Light Shading Accent 1"/>
    <w:basedOn w:val="TableNormal"/>
    <w:uiPriority w:val="60"/>
    <w:rsid w:val="00D11E3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pPr>
      <w:spacing w:before="100" w:beforeAutospacing="1" w:after="100" w:afterAutospacing="1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Emphasis">
    <w:name w:val="Emphasis"/>
    <w:qFormat/>
    <w:rPr>
      <w:i/>
      <w:iCs/>
      <w:color w:val="000000"/>
    </w:rPr>
  </w:style>
  <w:style w:type="character" w:styleId="Strong">
    <w:name w:val="Strong"/>
    <w:qFormat/>
    <w:rPr>
      <w:i/>
      <w:iCs/>
      <w:color w:val="000000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rsid w:val="00DF45D7"/>
    <w:rPr>
      <w:sz w:val="24"/>
      <w:szCs w:val="24"/>
    </w:rPr>
  </w:style>
  <w:style w:type="paragraph" w:styleId="BodyText0">
    <w:name w:val="Body Text"/>
    <w:basedOn w:val="Normal"/>
    <w:link w:val="BodyTextChar"/>
    <w:unhideWhenUsed/>
    <w:rsid w:val="006B58B2"/>
    <w:pPr>
      <w:tabs>
        <w:tab w:val="right" w:pos="8640"/>
      </w:tabs>
      <w:spacing w:after="280" w:line="480" w:lineRule="auto"/>
      <w:ind w:firstLine="720"/>
    </w:pPr>
    <w:rPr>
      <w:rFonts w:ascii="Garamond" w:hAnsi="Garamond"/>
      <w:spacing w:val="-2"/>
      <w:szCs w:val="20"/>
      <w:lang w:val="x-none" w:eastAsia="x-none"/>
    </w:rPr>
  </w:style>
  <w:style w:type="character" w:customStyle="1" w:styleId="BodyTextChar">
    <w:name w:val="Body Text Char"/>
    <w:link w:val="BodyText0"/>
    <w:rsid w:val="006B58B2"/>
    <w:rPr>
      <w:rFonts w:ascii="Garamond" w:hAnsi="Garamond"/>
      <w:spacing w:val="-2"/>
      <w:sz w:val="24"/>
    </w:rPr>
  </w:style>
  <w:style w:type="character" w:customStyle="1" w:styleId="FooterChar">
    <w:name w:val="Footer Char"/>
    <w:link w:val="Footer"/>
    <w:uiPriority w:val="99"/>
    <w:rsid w:val="00244314"/>
    <w:rPr>
      <w:sz w:val="24"/>
      <w:szCs w:val="24"/>
    </w:rPr>
  </w:style>
  <w:style w:type="character" w:styleId="CommentReference">
    <w:name w:val="annotation reference"/>
    <w:rsid w:val="004B63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6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6302"/>
  </w:style>
  <w:style w:type="paragraph" w:styleId="CommentSubject">
    <w:name w:val="annotation subject"/>
    <w:basedOn w:val="CommentText"/>
    <w:next w:val="CommentText"/>
    <w:link w:val="CommentSubjectChar"/>
    <w:rsid w:val="004B630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B6302"/>
    <w:rPr>
      <w:b/>
      <w:bCs/>
    </w:rPr>
  </w:style>
  <w:style w:type="character" w:styleId="FollowedHyperlink">
    <w:name w:val="FollowedHyperlink"/>
    <w:rsid w:val="0072341F"/>
    <w:rPr>
      <w:color w:val="800080"/>
      <w:u w:val="single"/>
    </w:rPr>
  </w:style>
  <w:style w:type="character" w:styleId="LineNumber">
    <w:name w:val="line number"/>
    <w:basedOn w:val="DefaultParagraphFont"/>
    <w:rsid w:val="001C63A1"/>
    <w:rPr>
      <w:sz w:val="16"/>
    </w:rPr>
  </w:style>
  <w:style w:type="table" w:styleId="LightShading-Accent1">
    <w:name w:val="Light Shading Accent 1"/>
    <w:basedOn w:val="TableNormal"/>
    <w:uiPriority w:val="60"/>
    <w:rsid w:val="00D11E3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jssm.org/ojs/index.php/ejssm/issue/view/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dx.doi.org/10.1007/978-1-935704-03-4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x.doi.org/10.1175/1520-0493(2002)130%3C0852:HEARFD%3E2.0.CO;2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://dx.doi.org/10.1175/1520-0469(1984)041%3C2991:SVTOOU%3E2.0.CO;2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dx.doi.org/10.1175/1520-0434(2000)015%3C0061:PSMUAN%3E2.0.CO;2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server.co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doi.org/10.15191/nwajom.2015.03#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34D8F-CF89-4C27-8F52-1726D2E0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1447</Words>
  <Characters>8253</Characters>
  <Application>Microsoft Office Word</Application>
  <DocSecurity>0</DocSecurity>
  <Lines>68</Lines>
  <Paragraphs>19</Paragraphs>
  <ScaleCrop>false</ScaleCrop>
  <Company/>
  <LinksUpToDate>false</LinksUpToDate>
  <CharactersWithSpaces>9681</CharactersWithSpaces>
  <SharedDoc>false</SharedDoc>
  <HLinks>
    <vt:vector size="30" baseType="variant">
      <vt:variant>
        <vt:i4>3932275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Table1</vt:lpwstr>
      </vt:variant>
      <vt:variant>
        <vt:i4>7929971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Figure2</vt:lpwstr>
      </vt:variant>
      <vt:variant>
        <vt:i4>7929971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Figure2</vt:lpwstr>
      </vt:variant>
      <vt:variant>
        <vt:i4>7929971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Figure1</vt:lpwstr>
      </vt:variant>
      <vt:variant>
        <vt:i4>3276878</vt:i4>
      </vt:variant>
      <vt:variant>
        <vt:i4>3</vt:i4>
      </vt:variant>
      <vt:variant>
        <vt:i4>0</vt:i4>
      </vt:variant>
      <vt:variant>
        <vt:i4>5</vt:i4>
      </vt:variant>
      <vt:variant>
        <vt:lpwstr>mailto:first.last@server.com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2014-04-14T17:53:00Z</dcterms:created>
  <dcterms:modified xsi:type="dcterms:W3CDTF">2016-11-29T17:02:00Z</dcterms:modified>
</cp:coreProperties>
</file>